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59" w:rsidRPr="00610097" w:rsidRDefault="00CB2B59" w:rsidP="00CB2B59">
      <w:pPr>
        <w:jc w:val="center"/>
        <w:rPr>
          <w:b/>
          <w:sz w:val="28"/>
          <w:szCs w:val="28"/>
        </w:rPr>
      </w:pPr>
      <w:r w:rsidRPr="00610097">
        <w:rPr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CB2B59" w:rsidRPr="00610097" w:rsidRDefault="00CB2B59" w:rsidP="00CB2B59">
      <w:pPr>
        <w:suppressAutoHyphens/>
        <w:spacing w:line="100" w:lineRule="atLeast"/>
        <w:jc w:val="center"/>
        <w:rPr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B2B59" w:rsidRPr="00610097" w:rsidRDefault="00CB2B59" w:rsidP="00CB2B59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B2B59" w:rsidRPr="00610097" w:rsidRDefault="00CB2B59" w:rsidP="00CB2B59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B2B59" w:rsidRPr="00610097" w:rsidRDefault="00CB2B59" w:rsidP="00CB2B59">
      <w:pPr>
        <w:suppressAutoHyphens/>
        <w:spacing w:line="100" w:lineRule="atLeast"/>
        <w:jc w:val="center"/>
        <w:rPr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7" w:history="1">
        <w:r w:rsidRPr="00610097">
          <w:rPr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B2B59" w:rsidRDefault="00CB2B59" w:rsidP="00CB2B59">
      <w:pPr>
        <w:jc w:val="center"/>
      </w:pPr>
    </w:p>
    <w:p w:rsidR="00CB2B59" w:rsidRDefault="00CB2B59" w:rsidP="00CB2B59">
      <w:pPr>
        <w:jc w:val="center"/>
      </w:pPr>
    </w:p>
    <w:p w:rsidR="00CB2B59" w:rsidRDefault="00CB2B59" w:rsidP="00CB2B59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CB2B59" w:rsidRPr="00C67320" w:rsidTr="00943CDC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B2B59" w:rsidRPr="00C67320" w:rsidRDefault="00CB2B59" w:rsidP="00943CDC">
            <w:r w:rsidRPr="00C67320">
              <w:rPr>
                <w:sz w:val="20"/>
                <w:szCs w:val="20"/>
              </w:rPr>
              <w:t>Принята на Педагогическом          Согласовано:                                             Утверждаю:</w:t>
            </w:r>
          </w:p>
          <w:p w:rsidR="00CB2B59" w:rsidRPr="00C67320" w:rsidRDefault="00CB2B59" w:rsidP="00943CDC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sz w:val="20"/>
                <w:szCs w:val="20"/>
              </w:rPr>
              <w:t>__________</w:t>
            </w:r>
          </w:p>
          <w:p w:rsidR="00CB2B59" w:rsidRPr="00C67320" w:rsidRDefault="00CB2B59" w:rsidP="00943CDC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протокол №1                 </w:t>
            </w:r>
            <w:r>
              <w:rPr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        от «___»_______ 2023 </w:t>
            </w:r>
            <w:r w:rsidRPr="00C67320">
              <w:rPr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B2B59" w:rsidRPr="00C67320" w:rsidRDefault="00CB2B59" w:rsidP="0094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«___»_______ 2023</w:t>
            </w:r>
            <w:r w:rsidRPr="00C67320">
              <w:rPr>
                <w:sz w:val="20"/>
                <w:szCs w:val="20"/>
              </w:rPr>
              <w:t xml:space="preserve"> г.     </w:t>
            </w:r>
            <w:r>
              <w:rPr>
                <w:sz w:val="20"/>
                <w:szCs w:val="20"/>
              </w:rPr>
              <w:t xml:space="preserve">            от «___»_______ 2023</w:t>
            </w:r>
            <w:r w:rsidRPr="00C67320">
              <w:rPr>
                <w:sz w:val="20"/>
                <w:szCs w:val="20"/>
              </w:rPr>
              <w:t xml:space="preserve"> г.                 </w:t>
            </w:r>
            <w:r>
              <w:rPr>
                <w:sz w:val="20"/>
                <w:szCs w:val="20"/>
              </w:rPr>
              <w:t>Д</w:t>
            </w:r>
            <w:r w:rsidRPr="00C67320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школы:______ Хамицевич М.В.</w:t>
            </w:r>
          </w:p>
          <w:p w:rsidR="00CB2B59" w:rsidRPr="00C67320" w:rsidRDefault="00CB2B59" w:rsidP="00943CDC">
            <w:pPr>
              <w:jc w:val="center"/>
            </w:pPr>
          </w:p>
        </w:tc>
      </w:tr>
    </w:tbl>
    <w:p w:rsidR="00CB2B59" w:rsidRDefault="00CB2B59" w:rsidP="00CB2B59">
      <w:pPr>
        <w:jc w:val="center"/>
      </w:pPr>
    </w:p>
    <w:p w:rsidR="00CB2B59" w:rsidRDefault="00CB2B59" w:rsidP="00CB2B59"/>
    <w:p w:rsidR="00CB2B59" w:rsidRDefault="00CB2B59" w:rsidP="00CB2B59"/>
    <w:p w:rsidR="00CB2B59" w:rsidRDefault="00CB2B59" w:rsidP="00CB2B59"/>
    <w:p w:rsidR="00CB2B59" w:rsidRDefault="00CB2B59" w:rsidP="00CB2B59">
      <w:pPr>
        <w:pStyle w:val="ae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B2B59" w:rsidRDefault="00CB2B59" w:rsidP="00CB2B59">
      <w:pPr>
        <w:pStyle w:val="a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информатике</w:t>
      </w:r>
    </w:p>
    <w:p w:rsidR="00CB2B59" w:rsidRPr="0092763A" w:rsidRDefault="00CB2B59" w:rsidP="00CB2B59">
      <w:pPr>
        <w:pStyle w:val="a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9</w:t>
      </w:r>
      <w:r>
        <w:rPr>
          <w:b/>
          <w:i/>
          <w:sz w:val="44"/>
          <w:szCs w:val="44"/>
        </w:rPr>
        <w:t xml:space="preserve"> класс</w:t>
      </w:r>
    </w:p>
    <w:p w:rsidR="00CB2B59" w:rsidRDefault="00CB2B59" w:rsidP="00CB2B59">
      <w:pPr>
        <w:jc w:val="center"/>
        <w:rPr>
          <w:b/>
          <w:i/>
          <w:sz w:val="48"/>
          <w:szCs w:val="48"/>
        </w:rPr>
      </w:pPr>
      <w:r>
        <w:rPr>
          <w:b/>
          <w:i/>
        </w:rPr>
        <w:t>срок реализации 2023/2024 уч.г.</w:t>
      </w:r>
    </w:p>
    <w:p w:rsidR="00CB2B59" w:rsidRDefault="00CB2B59" w:rsidP="00CB2B59">
      <w:pPr>
        <w:pStyle w:val="ae"/>
      </w:pPr>
    </w:p>
    <w:p w:rsidR="00CB2B59" w:rsidRDefault="00CB2B59" w:rsidP="00CB2B59">
      <w:pPr>
        <w:pStyle w:val="ae"/>
      </w:pPr>
    </w:p>
    <w:p w:rsidR="00CB2B59" w:rsidRDefault="00CB2B59" w:rsidP="00CB2B59">
      <w:pPr>
        <w:jc w:val="center"/>
      </w:pPr>
    </w:p>
    <w:p w:rsidR="00CB2B59" w:rsidRDefault="00CB2B59" w:rsidP="00CB2B59">
      <w:pPr>
        <w:jc w:val="center"/>
      </w:pPr>
    </w:p>
    <w:p w:rsidR="00CB2B59" w:rsidRDefault="00CB2B59" w:rsidP="00CB2B59">
      <w:pPr>
        <w:jc w:val="center"/>
      </w:pPr>
    </w:p>
    <w:p w:rsidR="00CB2B59" w:rsidRDefault="00CB2B59" w:rsidP="00CB2B59">
      <w:pPr>
        <w:jc w:val="center"/>
      </w:pPr>
    </w:p>
    <w:p w:rsidR="00CB2B59" w:rsidRDefault="00CB2B59" w:rsidP="00CB2B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Кустов Константин Владимирович</w:t>
      </w: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Default="00CB2B59" w:rsidP="00CB2B59">
      <w:pPr>
        <w:jc w:val="right"/>
        <w:rPr>
          <w:sz w:val="28"/>
          <w:szCs w:val="28"/>
        </w:rPr>
      </w:pPr>
    </w:p>
    <w:p w:rsidR="00CB2B59" w:rsidRPr="0068407D" w:rsidRDefault="00CB2B59" w:rsidP="00CB2B59">
      <w:pPr>
        <w:jc w:val="right"/>
        <w:rPr>
          <w:sz w:val="28"/>
          <w:szCs w:val="28"/>
        </w:rPr>
      </w:pPr>
      <w:bookmarkStart w:id="0" w:name="_GoBack"/>
      <w:bookmarkEnd w:id="0"/>
    </w:p>
    <w:p w:rsidR="00CB2B59" w:rsidRDefault="00CB2B59" w:rsidP="00CB2B59">
      <w:pPr>
        <w:jc w:val="center"/>
      </w:pPr>
    </w:p>
    <w:p w:rsidR="00CB2B59" w:rsidRDefault="00CB2B59" w:rsidP="00CB2B59">
      <w:pPr>
        <w:jc w:val="center"/>
      </w:pPr>
    </w:p>
    <w:p w:rsidR="00CB2B59" w:rsidRDefault="00CB2B59" w:rsidP="00CB2B59">
      <w:pPr>
        <w:jc w:val="center"/>
      </w:pPr>
      <w:r>
        <w:t>с. Частоостровское, 2023 г.</w:t>
      </w:r>
    </w:p>
    <w:p w:rsidR="00CB2B59" w:rsidRDefault="00CB2B59" w:rsidP="00CB2B59">
      <w:pPr>
        <w:jc w:val="center"/>
      </w:pPr>
    </w:p>
    <w:p w:rsidR="00CB2B59" w:rsidRDefault="00CB2B59" w:rsidP="00C140A5">
      <w:pPr>
        <w:spacing w:line="276" w:lineRule="auto"/>
        <w:jc w:val="center"/>
        <w:rPr>
          <w:b/>
          <w:sz w:val="28"/>
          <w:szCs w:val="28"/>
        </w:rPr>
      </w:pPr>
    </w:p>
    <w:p w:rsidR="00DD3461" w:rsidRDefault="00FA239A" w:rsidP="00C140A5">
      <w:pPr>
        <w:spacing w:line="276" w:lineRule="auto"/>
        <w:jc w:val="center"/>
        <w:rPr>
          <w:b/>
          <w:sz w:val="28"/>
          <w:szCs w:val="28"/>
        </w:rPr>
      </w:pPr>
      <w:r w:rsidRPr="00C140A5">
        <w:rPr>
          <w:b/>
          <w:sz w:val="28"/>
          <w:szCs w:val="28"/>
        </w:rPr>
        <w:lastRenderedPageBreak/>
        <w:t>Пояснительная записка</w:t>
      </w:r>
    </w:p>
    <w:p w:rsidR="00E71702" w:rsidRDefault="00E71702" w:rsidP="00D976EB">
      <w:pPr>
        <w:spacing w:line="276" w:lineRule="auto"/>
        <w:ind w:firstLine="708"/>
        <w:jc w:val="both"/>
      </w:pPr>
      <w:r w:rsidRPr="00E71702">
        <w:t>Изучение учебного предмета «Информатика» осуществляется на основании нормативно-правовых документов:</w:t>
      </w:r>
    </w:p>
    <w:p w:rsidR="00D976EB" w:rsidRPr="00E71702" w:rsidRDefault="00D976EB" w:rsidP="00D976EB">
      <w:pPr>
        <w:spacing w:line="276" w:lineRule="auto"/>
        <w:ind w:firstLine="708"/>
        <w:jc w:val="both"/>
      </w:pPr>
      <w:r w:rsidRPr="00E71702">
        <w:t xml:space="preserve">Федеральный Закон </w:t>
      </w:r>
      <w:r>
        <w:t>от 29.12.2012</w:t>
      </w:r>
      <w:r w:rsidRPr="00E71702">
        <w:t xml:space="preserve"> № 273-ФЗ «Об образовании в Российской Федерации»</w:t>
      </w:r>
    </w:p>
    <w:p w:rsidR="00D976EB" w:rsidRPr="00E71702" w:rsidRDefault="00D976EB" w:rsidP="00D976EB">
      <w:pPr>
        <w:spacing w:line="276" w:lineRule="auto"/>
        <w:ind w:firstLine="708"/>
        <w:jc w:val="both"/>
      </w:pPr>
      <w:r w:rsidRPr="00E71702">
        <w:t>Приказ Министерства просвещения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976EB" w:rsidRPr="00E71702" w:rsidRDefault="00D976EB" w:rsidP="00D976EB">
      <w:pPr>
        <w:spacing w:line="276" w:lineRule="auto"/>
        <w:ind w:firstLine="708"/>
        <w:jc w:val="both"/>
      </w:pPr>
      <w:r w:rsidRPr="00E71702"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 (далее - СанПиН 2.4.2.3286-15)</w:t>
      </w:r>
    </w:p>
    <w:p w:rsidR="00D976EB" w:rsidRPr="00E71702" w:rsidRDefault="009A21F7" w:rsidP="00D976EB">
      <w:pPr>
        <w:spacing w:line="276" w:lineRule="auto"/>
        <w:ind w:firstLine="708"/>
        <w:jc w:val="both"/>
      </w:pPr>
      <w:r>
        <w:t>Учебный план школы на 2023-2024</w:t>
      </w:r>
      <w:r w:rsidR="00D976EB" w:rsidRPr="00E71702">
        <w:t xml:space="preserve"> учебный год</w:t>
      </w:r>
    </w:p>
    <w:p w:rsidR="00D976EB" w:rsidRPr="00E71702" w:rsidRDefault="00D976EB" w:rsidP="00D976EB">
      <w:pPr>
        <w:spacing w:line="276" w:lineRule="auto"/>
        <w:ind w:firstLine="708"/>
        <w:jc w:val="both"/>
      </w:pPr>
      <w:r w:rsidRPr="00E71702">
        <w:t>Информатика. Примерные рабочие программы. Составитель К.Л. Бутяги</w:t>
      </w:r>
      <w:r>
        <w:t xml:space="preserve">на Издательство </w:t>
      </w:r>
      <w:r w:rsidRPr="00E71702">
        <w:t>М.: «Бином. Лаборатория знаний», 2018 год</w:t>
      </w:r>
    </w:p>
    <w:p w:rsidR="00E71702" w:rsidRPr="00E71702" w:rsidRDefault="00E71702" w:rsidP="00D976EB">
      <w:pPr>
        <w:spacing w:line="276" w:lineRule="auto"/>
        <w:ind w:firstLine="708"/>
        <w:jc w:val="both"/>
      </w:pPr>
      <w:r w:rsidRPr="00E71702">
        <w:t>Для реализации данной программы используется учебно-методический комплекс под редакцией JI. JI. Босовой, А. Ю. Босовой.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школы.  Данная рабочая программа ориентирована на использование учебника «Информатика 9 класс», учебник для общеобразовательных учреждений /Л.Л. Босова, А.Ю. Босова,   - М.: «Бином. Лаборатория знаний», 2019 г.</w:t>
      </w:r>
    </w:p>
    <w:p w:rsidR="004A0EEA" w:rsidRPr="00C140A5" w:rsidRDefault="004A0EEA" w:rsidP="00D976EB">
      <w:pPr>
        <w:spacing w:line="276" w:lineRule="auto"/>
        <w:ind w:firstLine="709"/>
        <w:jc w:val="both"/>
      </w:pPr>
      <w:r w:rsidRPr="00C140A5">
        <w:t xml:space="preserve">Рабочая программа по информатике для </w:t>
      </w:r>
      <w:r w:rsidR="007429B5" w:rsidRPr="00C140A5">
        <w:t>9</w:t>
      </w:r>
      <w:r w:rsidRPr="00C140A5">
        <w:t xml:space="preserve"> класса составлена на основе Программы по информатике, авторы программы Л.Л. Босова, А.Ю. Босова;  издательство «БИНОМ. Лаборатория знаний»</w:t>
      </w:r>
    </w:p>
    <w:p w:rsidR="004A0EEA" w:rsidRPr="00C140A5" w:rsidRDefault="004A0EEA" w:rsidP="00D976EB">
      <w:pPr>
        <w:spacing w:line="276" w:lineRule="auto"/>
        <w:ind w:firstLine="567"/>
        <w:jc w:val="center"/>
        <w:rPr>
          <w:b/>
        </w:rPr>
      </w:pPr>
      <w:r w:rsidRPr="00C140A5">
        <w:rPr>
          <w:b/>
        </w:rPr>
        <w:t>Количество учебных часов, на которое рассчитана Рабочая программа:</w:t>
      </w:r>
    </w:p>
    <w:p w:rsidR="004A0EEA" w:rsidRPr="00C140A5" w:rsidRDefault="004A0EEA" w:rsidP="00D976EB">
      <w:pPr>
        <w:pStyle w:val="a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40A5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E60A6B" w:rsidRPr="00C140A5">
        <w:rPr>
          <w:rFonts w:ascii="Times New Roman" w:hAnsi="Times New Roman" w:cs="Times New Roman"/>
          <w:sz w:val="24"/>
          <w:szCs w:val="24"/>
        </w:rPr>
        <w:t xml:space="preserve">34 часа </w:t>
      </w:r>
      <w:r w:rsidRPr="00C140A5">
        <w:rPr>
          <w:rFonts w:ascii="Times New Roman" w:hAnsi="Times New Roman" w:cs="Times New Roman"/>
          <w:sz w:val="24"/>
          <w:szCs w:val="24"/>
        </w:rPr>
        <w:t>(</w:t>
      </w:r>
      <w:r w:rsidR="00E60A6B" w:rsidRPr="00C140A5">
        <w:rPr>
          <w:rFonts w:ascii="Times New Roman" w:hAnsi="Times New Roman" w:cs="Times New Roman"/>
          <w:sz w:val="24"/>
          <w:szCs w:val="24"/>
        </w:rPr>
        <w:t>1</w:t>
      </w:r>
      <w:r w:rsidRPr="00C140A5">
        <w:rPr>
          <w:rFonts w:ascii="Times New Roman" w:hAnsi="Times New Roman" w:cs="Times New Roman"/>
          <w:sz w:val="24"/>
          <w:szCs w:val="24"/>
        </w:rPr>
        <w:t xml:space="preserve"> ч. в неделю).</w:t>
      </w:r>
    </w:p>
    <w:p w:rsidR="00E71702" w:rsidRDefault="00E71702" w:rsidP="00D976EB">
      <w:pPr>
        <w:pStyle w:val="c32"/>
        <w:spacing w:line="276" w:lineRule="auto"/>
        <w:ind w:firstLine="708"/>
        <w:jc w:val="both"/>
      </w:pPr>
      <w:r>
        <w:rPr>
          <w:rStyle w:val="c13"/>
        </w:rPr>
        <w:t>Дети с ограниченными возможностями здоровья (з</w:t>
      </w:r>
      <w:r w:rsidR="00D976EB">
        <w:rPr>
          <w:rStyle w:val="c13"/>
        </w:rPr>
        <w:t xml:space="preserve">адержка психического развития) </w:t>
      </w:r>
      <w:r>
        <w:rPr>
          <w:rStyle w:val="c13"/>
        </w:rPr>
        <w:t>страдают неустойчивым вниманием, малым объёмом памяти, несформированностью мыслительных операций, поэтом</w:t>
      </w:r>
      <w:r w:rsidR="00D976EB">
        <w:rPr>
          <w:rStyle w:val="c13"/>
        </w:rPr>
        <w:t xml:space="preserve">у главная направленность курса - развивающая. </w:t>
      </w:r>
      <w:r>
        <w:rPr>
          <w:rStyle w:val="c13"/>
        </w:rPr>
        <w:t>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При этом исходным является положение о том, что компьютер может многократно усилить возможности человека, но не заменить его. В начале общее знакомство с понятием с учетом имеющегося опыта обучаемых, исключением пробелов в знаниях учеников с огранич</w:t>
      </w:r>
      <w:r w:rsidR="00D976EB">
        <w:rPr>
          <w:rStyle w:val="c13"/>
        </w:rPr>
        <w:t xml:space="preserve">енными возможностями здоровья, затем </w:t>
      </w:r>
      <w:r>
        <w:rPr>
          <w:rStyle w:val="c13"/>
        </w:rPr>
        <w:t>последующее развитие опыта и обогащение, создающее предпосылки для научного обобщения в старших классах.</w:t>
      </w:r>
    </w:p>
    <w:p w:rsidR="00D976EB" w:rsidRDefault="00E71702" w:rsidP="00D976EB">
      <w:pPr>
        <w:pStyle w:val="c32"/>
        <w:spacing w:before="0" w:beforeAutospacing="0" w:after="0" w:afterAutospacing="0" w:line="276" w:lineRule="auto"/>
        <w:jc w:val="both"/>
      </w:pPr>
      <w:r>
        <w:rPr>
          <w:rStyle w:val="c13"/>
        </w:rPr>
        <w:lastRenderedPageBreak/>
        <w:t>На уроках информатики целесообразным является постоянное использование материалов к урокам, созданных в программе MS Power Point. Здесь возможно использование графических, видеоматериалов, аудиоматериалов.</w:t>
      </w:r>
    </w:p>
    <w:p w:rsidR="00D976EB" w:rsidRDefault="00E71702" w:rsidP="00D976EB">
      <w:pPr>
        <w:pStyle w:val="c32"/>
        <w:spacing w:before="0" w:beforeAutospacing="0" w:after="0" w:afterAutospacing="0" w:line="276" w:lineRule="auto"/>
        <w:ind w:firstLine="708"/>
        <w:jc w:val="both"/>
      </w:pPr>
      <w:r>
        <w:rPr>
          <w:rStyle w:val="c13"/>
        </w:rPr>
        <w:t>Виды деятельности следует чередовать: лекционная часть с демонстрацией слайдов презентации, работа в тетради, работа на ПК. Каждый вид деятельности чередовать с физкультминутками, включая физкультминутки для глаз. Для выполнения работы на компьютере учащимся раздается подробная инструкционная карта с описанием каждого шага выполнения задания.</w:t>
      </w:r>
    </w:p>
    <w:p w:rsidR="00E71702" w:rsidRDefault="00E71702" w:rsidP="00D976EB">
      <w:pPr>
        <w:pStyle w:val="c32"/>
        <w:spacing w:before="0" w:beforeAutospacing="0" w:after="0" w:afterAutospacing="0" w:line="276" w:lineRule="auto"/>
        <w:ind w:firstLine="708"/>
        <w:jc w:val="both"/>
      </w:pPr>
      <w:r>
        <w:rPr>
          <w:rStyle w:val="c13"/>
        </w:rPr>
        <w:t>Задания следует подбирать индивидуально, обеспечивая тем самым самооценку ребенка, так как нет возможности у детей сравнивать темп выполнения собственного задания с результатом выполнения задания другими учащимися.</w:t>
      </w:r>
    </w:p>
    <w:p w:rsidR="004A0EEA" w:rsidRPr="00C140A5" w:rsidRDefault="004A0EEA" w:rsidP="00C140A5">
      <w:pPr>
        <w:spacing w:line="276" w:lineRule="auto"/>
        <w:jc w:val="center"/>
        <w:rPr>
          <w:b/>
        </w:rPr>
      </w:pPr>
      <w:bookmarkStart w:id="1" w:name="_Toc364713910"/>
      <w:r w:rsidRPr="00C140A5">
        <w:rPr>
          <w:b/>
        </w:rPr>
        <w:t>Личностные, метапредметные и предметные результаты освоения информатики</w:t>
      </w:r>
      <w:bookmarkEnd w:id="1"/>
    </w:p>
    <w:p w:rsidR="004A0EEA" w:rsidRPr="00C140A5" w:rsidRDefault="004A0EEA" w:rsidP="00C140A5">
      <w:pPr>
        <w:spacing w:line="276" w:lineRule="auto"/>
        <w:ind w:firstLine="567"/>
        <w:jc w:val="both"/>
      </w:pPr>
      <w:r w:rsidRPr="00C140A5">
        <w:rPr>
          <w:b/>
          <w:i/>
        </w:rPr>
        <w:t>Личностные результаты</w:t>
      </w:r>
      <w:r w:rsidRPr="00C140A5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понимание роли информационных процессов в современном мире;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владение первичными навыками анализа и критичной оценки получаемой информации; 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ответственное отношение к информации с учетом правовых и этических аспектов ее распространения; 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развитие чувства личной ответственности за качество окружающей информационной среды;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A0EEA" w:rsidRPr="00C140A5" w:rsidRDefault="004A0EEA" w:rsidP="00C140A5">
      <w:pPr>
        <w:spacing w:line="276" w:lineRule="auto"/>
        <w:ind w:firstLine="567"/>
        <w:jc w:val="both"/>
      </w:pPr>
      <w:r w:rsidRPr="00C140A5">
        <w:rPr>
          <w:b/>
          <w:i/>
        </w:rPr>
        <w:t>Метапредметные результаты</w:t>
      </w:r>
      <w:r w:rsidRPr="00C140A5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владение общепредметными понятиями «объект», «система», «модель», «алгоритм», «исполнитель» и др.;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lastRenderedPageBreak/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4A0EEA" w:rsidRPr="00C140A5" w:rsidRDefault="004A0EEA" w:rsidP="00C140A5">
      <w:pPr>
        <w:spacing w:line="276" w:lineRule="auto"/>
        <w:ind w:firstLine="567"/>
        <w:jc w:val="both"/>
      </w:pPr>
      <w:r w:rsidRPr="00C140A5">
        <w:rPr>
          <w:b/>
          <w:i/>
        </w:rPr>
        <w:t>Предметные результаты</w:t>
      </w:r>
      <w:r w:rsidRPr="00C140A5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A0EEA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сформированность информационной культуры — готовности человека к жизни и деятельности в современном высокотехнологичном информационном обществе, </w:t>
      </w:r>
      <w:r w:rsidRPr="00C140A5">
        <w:lastRenderedPageBreak/>
        <w:t>умение эффективно использовать возможности этого общества и защищаться от его негативных воздействий</w:t>
      </w:r>
      <w:r w:rsidR="004A0EEA" w:rsidRPr="00C140A5">
        <w:t xml:space="preserve">; </w:t>
      </w:r>
    </w:p>
    <w:p w:rsidR="004A0EEA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сформированность представлений </w:t>
      </w:r>
      <w:r w:rsidR="004A0EEA" w:rsidRPr="00C140A5">
        <w:t xml:space="preserve">об основных изучаемых понятиях: информация, алгоритм, модель – и их свойствах; 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развитие алгоритмического мышления как необходимого условия профессиональной деятельности в современном обществе, предполагающего способность учащегося: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сформированность алгоритмической культуры, предполагающей: понимание сущности алгоритма и его свойств; умение составить и записать алгоритм для конкретного исполнителя с помощью определённых средств и методов описания; знание основных алгоритмических структур — линейной, условной и циклической; умение воспринимать и исполнять разрабатываемые фрагменты алгоритма — и т. д.; </w:t>
      </w:r>
      <w:r w:rsidR="004A0EEA" w:rsidRPr="00C140A5">
        <w:t xml:space="preserve"> 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владение умениями записи несложного алгоритма обработки данных на изучаемом языке программирования (Паскаль, школьный алгоритмический язык), отладки и выполнения полученной программы в используемой среде программирования;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сформированность представлений о компьютере как универсальном устройстве обработки информации; о назначении основных компонентов компьютера; об истории и тенденциях развития компьютеров и мировых информационных сетей;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сформированность умений и навыков использования информационных и коммуникационных технологий для поиска, хранения, преобразования и передачи различных видов информации, навыков создания личного информационного пространства; 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владение навыками поиска информации в сети Интернет, первичными навыками её анализа и критической оценки;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 xml:space="preserve">владение информационным моделированием как ключевым методом приобретения знаний: сформированность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способность cвязать учебное содержание с собственным жизненным опытом, понять значимость развития собственной информационной культуры в условиях развития информационного общества;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готовность к ведению здорового образа жизни, в том числе, и за счёт освоения и соблюдения требований безопасной̆ эксплуатации технических средств информационно-коммуникационных технологий;</w:t>
      </w:r>
    </w:p>
    <w:p w:rsidR="00570DA7" w:rsidRPr="00C140A5" w:rsidRDefault="00570DA7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сформированность умения соблюдать сетевой этикет, другие базовые нормы информационной этики и права при работе с компьютерными программами и в сети Интернет;</w:t>
      </w:r>
    </w:p>
    <w:p w:rsidR="004A0EEA" w:rsidRPr="00C140A5" w:rsidRDefault="004A0EEA" w:rsidP="00C140A5">
      <w:pPr>
        <w:numPr>
          <w:ilvl w:val="0"/>
          <w:numId w:val="23"/>
        </w:numPr>
        <w:spacing w:line="276" w:lineRule="auto"/>
        <w:ind w:left="993"/>
        <w:jc w:val="both"/>
      </w:pPr>
      <w:r w:rsidRPr="00C140A5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C2102" w:rsidRPr="00C140A5" w:rsidRDefault="00CC2102" w:rsidP="00C140A5">
      <w:pPr>
        <w:spacing w:line="276" w:lineRule="auto"/>
        <w:ind w:right="385" w:firstLine="510"/>
        <w:jc w:val="both"/>
      </w:pPr>
    </w:p>
    <w:p w:rsidR="00C76A15" w:rsidRPr="00C140A5" w:rsidRDefault="00C140A5" w:rsidP="00C140A5">
      <w:pPr>
        <w:spacing w:line="276" w:lineRule="auto"/>
        <w:ind w:left="126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C76A15" w:rsidRPr="00C140A5">
        <w:rPr>
          <w:b/>
          <w:color w:val="000000"/>
        </w:rPr>
        <w:lastRenderedPageBreak/>
        <w:t>Содержание учебного предмета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rPr>
          <w:b/>
        </w:rPr>
        <w:t>Тема 1. Мате</w:t>
      </w:r>
      <w:r w:rsidR="00875E93" w:rsidRPr="00C140A5">
        <w:rPr>
          <w:b/>
        </w:rPr>
        <w:t>матические основы информатики (</w:t>
      </w:r>
      <w:r w:rsidRPr="00C140A5">
        <w:rPr>
          <w:b/>
        </w:rPr>
        <w:t xml:space="preserve">8 часов)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Элементы теории множеств</w:t>
      </w:r>
      <w:r w:rsidRPr="00C140A5">
        <w:t xml:space="preserve">. 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Диаграммы Эйлера–Венна.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Моделирование</w:t>
      </w:r>
      <w:r w:rsidRPr="00C140A5">
        <w:t xml:space="preserve"> как метод познания. Модели и моделирование. Этапы построения информационной модели. Оценка адекватности модели моделируемому объекту и целям моделирования. Классификация информационных моделей.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Графы</w:t>
      </w:r>
      <w:r w:rsidRPr="00C140A5">
        <w:t xml:space="preserve">. 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Дерево. Корень, лист, вершина. Поддерево. Высота дерева. Уровень вершины.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Математическое моделирование</w:t>
      </w:r>
      <w:r w:rsidRPr="00C140A5">
        <w:t xml:space="preserve">. 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Компьютерные эксперименты</w:t>
      </w:r>
      <w:r w:rsidRPr="00C140A5">
        <w:t xml:space="preserve">. 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i/>
        </w:rPr>
        <w:t>Аналитические виды деятельности</w:t>
      </w:r>
      <w:r w:rsidRPr="00C140A5">
        <w:t xml:space="preserve">: </w:t>
      </w:r>
    </w:p>
    <w:p w:rsidR="00044767" w:rsidRPr="00C140A5" w:rsidRDefault="00044767" w:rsidP="00C140A5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 осуществление системного анализа объекта, выделение среди его свойств существенных свойств с точки зрения целей моделирования; </w:t>
      </w:r>
    </w:p>
    <w:p w:rsidR="00044767" w:rsidRPr="00C140A5" w:rsidRDefault="00044767" w:rsidP="00C140A5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оценка адекватности модели моделируемому объекту и целям моделирования; </w:t>
      </w:r>
    </w:p>
    <w:p w:rsidR="00044767" w:rsidRPr="00C140A5" w:rsidRDefault="00044767" w:rsidP="00C140A5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 определение вида информационной модели в зависимости от стоящей задачи; </w:t>
      </w:r>
    </w:p>
    <w:p w:rsidR="00044767" w:rsidRPr="00C140A5" w:rsidRDefault="00044767" w:rsidP="00C140A5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 анализ информационных моделей (таблицы, графики, диаграммы, схемы и др.).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i/>
        </w:rPr>
        <w:t>Практические работы</w:t>
      </w:r>
      <w:r w:rsidRPr="00C140A5">
        <w:t xml:space="preserve">: </w:t>
      </w:r>
    </w:p>
    <w:p w:rsidR="00044767" w:rsidRPr="00C140A5" w:rsidRDefault="00044767" w:rsidP="00C140A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Вычисление количества элементов множеств, полученных в результате операций объединения и пересечения двух или трех базовых множеств. </w:t>
      </w:r>
    </w:p>
    <w:p w:rsidR="00044767" w:rsidRPr="00C140A5" w:rsidRDefault="00044767" w:rsidP="00C140A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Создание и интерпретация различных информационных моделей — таблицы, графов, блок-схемы алгоритмов и т. д.; </w:t>
      </w:r>
    </w:p>
    <w:p w:rsidR="00044767" w:rsidRPr="00C140A5" w:rsidRDefault="00044767" w:rsidP="00C140A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Преобразование информации из одной формы представления в другую. </w:t>
      </w:r>
    </w:p>
    <w:p w:rsidR="00044767" w:rsidRPr="00C140A5" w:rsidRDefault="00044767" w:rsidP="00C140A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Работа с готовыми компьютерными моделями из различных предметных областей.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В </w:t>
      </w:r>
      <w:r w:rsidRPr="00C140A5">
        <w:rPr>
          <w:b/>
        </w:rPr>
        <w:t>результате изучения</w:t>
      </w:r>
      <w:r w:rsidRPr="00C140A5">
        <w:t xml:space="preserve"> в 9 классе темы «Математические основы информатики» ученик: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будет знать</w:t>
      </w:r>
      <w:r w:rsidRPr="00C140A5">
        <w:t xml:space="preserve">: </w:t>
      </w:r>
    </w:p>
    <w:p w:rsidR="00044767" w:rsidRPr="00C140A5" w:rsidRDefault="00044767" w:rsidP="00C140A5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сущность понятия «множество», сущность операций объединения, пересечения и дополнения; </w:t>
      </w:r>
    </w:p>
    <w:p w:rsidR="00044767" w:rsidRPr="00C140A5" w:rsidRDefault="00044767" w:rsidP="00C140A5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сущность понятий модель, моделирование, информационная модель, математическая модель и др.;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научится</w:t>
      </w:r>
      <w:r w:rsidRPr="00C140A5">
        <w:t xml:space="preserve">: </w:t>
      </w:r>
    </w:p>
    <w:p w:rsidR="00044767" w:rsidRPr="00C140A5" w:rsidRDefault="00044767" w:rsidP="00C140A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оценивать мощность множеств, полученных из двух или трех базовых множеств с помощью операций объединения, пересечения и дополнения; </w:t>
      </w:r>
    </w:p>
    <w:p w:rsidR="00044767" w:rsidRPr="00C140A5" w:rsidRDefault="00044767" w:rsidP="00C140A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C140A5">
        <w:lastRenderedPageBreak/>
        <w:t xml:space="preserve">определять количество элементов в множествах, полученных из двух базовых множеств с помощью операций объединения, пересечения и дополнения; </w:t>
      </w:r>
    </w:p>
    <w:p w:rsidR="00044767" w:rsidRPr="00C140A5" w:rsidRDefault="00044767" w:rsidP="00C140A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</w:t>
      </w:r>
    </w:p>
    <w:p w:rsidR="00044767" w:rsidRPr="00C140A5" w:rsidRDefault="00044767" w:rsidP="00C140A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описывать граф с помощью матрицы смежности с указанием длин ребер (знание термина «матрица смежности» не обязательно); </w:t>
      </w:r>
    </w:p>
    <w:p w:rsidR="00044767" w:rsidRPr="00C140A5" w:rsidRDefault="00044767" w:rsidP="00C140A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использовать табличные (реляционные) базы данных, выполнять отбор строк таблицы, удовлетворяющих определенному условию; </w:t>
      </w:r>
    </w:p>
    <w:p w:rsidR="00044767" w:rsidRPr="00C140A5" w:rsidRDefault="00044767" w:rsidP="00C140A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пользоваться различными формами представления данных (таблицы, диаграммы, графики и т. д.); </w:t>
      </w:r>
    </w:p>
    <w:p w:rsidR="00044767" w:rsidRPr="00C140A5" w:rsidRDefault="00044767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получит возможность</w:t>
      </w:r>
      <w:r w:rsidRPr="00C140A5">
        <w:t xml:space="preserve">: </w:t>
      </w:r>
    </w:p>
    <w:p w:rsidR="00044767" w:rsidRPr="00C140A5" w:rsidRDefault="00044767" w:rsidP="00C140A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определять количество элементов в множествах, полученных из трех базовых множеств с помощью операций объединения, пересечения и дополнения; </w:t>
      </w:r>
    </w:p>
    <w:p w:rsidR="00DA0765" w:rsidRPr="00C140A5" w:rsidRDefault="00044767" w:rsidP="00C140A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044767" w:rsidRPr="00C140A5" w:rsidRDefault="00044767" w:rsidP="00C140A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 познакомиться с примерами использования графов, деревьев и списков при описании реальных объектов и процессов; </w:t>
      </w:r>
    </w:p>
    <w:p w:rsidR="00044767" w:rsidRPr="00C140A5" w:rsidRDefault="00044767" w:rsidP="00C140A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познакомиться с примерами математических моделей и использования компьютеров при их анализе; </w:t>
      </w:r>
    </w:p>
    <w:p w:rsidR="00BD022E" w:rsidRPr="00C140A5" w:rsidRDefault="00044767" w:rsidP="00C140A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BD022E" w:rsidRPr="00C140A5" w:rsidRDefault="00044767" w:rsidP="00C140A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научиться строить математическую модель задачи — выделять исходные данные и результаты, выявлять соотношения между ними. </w:t>
      </w:r>
    </w:p>
    <w:p w:rsidR="00044767" w:rsidRPr="00C140A5" w:rsidRDefault="00044767" w:rsidP="00C140A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140A5">
        <w:t>научиться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167DF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rPr>
          <w:b/>
        </w:rPr>
      </w:pPr>
      <w:r w:rsidRPr="00C140A5">
        <w:rPr>
          <w:b/>
        </w:rPr>
        <w:t>Тема 2. Алгоритмы и программирование (</w:t>
      </w:r>
      <w:r w:rsidR="00875E93" w:rsidRPr="00C140A5">
        <w:rPr>
          <w:b/>
        </w:rPr>
        <w:t>8</w:t>
      </w:r>
      <w:r w:rsidRPr="00C140A5">
        <w:rPr>
          <w:b/>
        </w:rPr>
        <w:t xml:space="preserve"> часов)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Разработка алгоритмов и программ</w:t>
      </w:r>
      <w:r w:rsidRPr="00C140A5">
        <w:t xml:space="preserve"> на изучаемом языке программирования </w:t>
      </w:r>
      <w:r w:rsidR="00DA0765" w:rsidRPr="00C140A5">
        <w:t>(</w:t>
      </w:r>
      <w:r w:rsidRPr="00C140A5">
        <w:t xml:space="preserve">Паскаль). Табличный тип данных (массив). Примеры задач обработки данных: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Знакомство с алгоритмами решения этих задач. Реализации этих алгоритмов на изучаемом языке программирования из приведенного выше перечня.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Конструирование алгоритмов: разбиение задачи на подзадачи, понятие вспомогательного алгоритма. Вызов вспомогательных алгоритмов. Составление алгоритмов и программ по управлению исполнителями Робот, Черепашка, Чертежник и др.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Анализ алгоритмов</w:t>
      </w:r>
      <w:r w:rsidRPr="00C140A5">
        <w:t xml:space="preserve">. Определение возможных результатов работы алгоритма для исполнителей Робот, Черепашка, Чертежник при заданной исходной обстановке; выявление возможных входных данных, приводящих к данному результату.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i/>
        </w:rPr>
        <w:lastRenderedPageBreak/>
        <w:t>Аналитические виды деятельности</w:t>
      </w:r>
      <w:r w:rsidRPr="00C140A5">
        <w:t xml:space="preserve">: </w:t>
      </w:r>
    </w:p>
    <w:p w:rsidR="00875E93" w:rsidRPr="00C140A5" w:rsidRDefault="00207270" w:rsidP="00C140A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анализ готовых программ для исполнителей; </w:t>
      </w:r>
    </w:p>
    <w:p w:rsidR="00875E93" w:rsidRPr="00C140A5" w:rsidRDefault="00207270" w:rsidP="00C140A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выделение этапов решения задачи на компьютере; </w:t>
      </w:r>
    </w:p>
    <w:p w:rsidR="00875E93" w:rsidRPr="00C140A5" w:rsidRDefault="00207270" w:rsidP="00C140A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осуществление разбиения исходной задачи на подзадачи; </w:t>
      </w:r>
    </w:p>
    <w:p w:rsidR="00875E93" w:rsidRPr="00C140A5" w:rsidRDefault="00207270" w:rsidP="00C140A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сравнение различных алгоритмов решения одной задач.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i/>
        </w:rPr>
      </w:pPr>
      <w:r w:rsidRPr="00C140A5">
        <w:rPr>
          <w:i/>
        </w:rPr>
        <w:t xml:space="preserve">Практические работы: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Анализ алгоритмов для исполнителей Робот, Черепашка, Чертежник и др.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Составление на языке программирования Паскаль программы обработки одномерного числового массива (нахождение минимального /максимального значения в данном массиве; подсчёт количества элементов массива, удовлетворяющих некоторому условию; нахождение суммы всех элементов массива и т. д.).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В результате изучения в 9 классе темы «Алгоритмы и программирование» ученик: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rPr>
          <w:b/>
        </w:rPr>
        <w:t xml:space="preserve">будет знать: </w:t>
      </w:r>
    </w:p>
    <w:p w:rsidR="00875E93" w:rsidRPr="00C140A5" w:rsidRDefault="00207270" w:rsidP="00C140A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C140A5">
        <w:t>сущность понятия «вспомогательный алгоритм»;</w:t>
      </w:r>
    </w:p>
    <w:p w:rsidR="00875E93" w:rsidRPr="00C140A5" w:rsidRDefault="00207270" w:rsidP="00C140A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сущность метода последовательного уточнения алгоритма;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rPr>
          <w:b/>
        </w:rPr>
        <w:t>научится:</w:t>
      </w:r>
    </w:p>
    <w:p w:rsidR="00875E93" w:rsidRPr="00C140A5" w:rsidRDefault="00207270" w:rsidP="00C140A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анализировать алгоритмы управления исполнителями Робот, Черепаха, Чертежник и др.; </w:t>
      </w:r>
    </w:p>
    <w:p w:rsidR="00875E93" w:rsidRPr="00C140A5" w:rsidRDefault="00207270" w:rsidP="00C140A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использовать табличные величины (массивы), а также выражения, составленные из этих величин; </w:t>
      </w:r>
    </w:p>
    <w:p w:rsidR="00875E93" w:rsidRPr="00C140A5" w:rsidRDefault="00207270" w:rsidP="00C140A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C140A5">
        <w:t>анализировать предложенную программу, например, определять, какие результаты возможны при заданном множестве исходных значений;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rPr>
          <w:b/>
        </w:rPr>
        <w:t xml:space="preserve">получит возможность: </w:t>
      </w:r>
    </w:p>
    <w:p w:rsidR="00167DF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научиться осуществлять вызов вспомогательных алгоритмов (подпрограмм) средствами языка программирования Паскаль. </w:t>
      </w:r>
    </w:p>
    <w:p w:rsidR="00167DF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rPr>
          <w:b/>
        </w:rPr>
      </w:pPr>
      <w:r w:rsidRPr="00C140A5">
        <w:rPr>
          <w:b/>
        </w:rPr>
        <w:t>Тема 3. Использование пр</w:t>
      </w:r>
      <w:r w:rsidR="00167DF3" w:rsidRPr="00C140A5">
        <w:rPr>
          <w:b/>
        </w:rPr>
        <w:t>ограммных систем и сервисов (</w:t>
      </w:r>
      <w:r w:rsidR="00875E93" w:rsidRPr="00C140A5">
        <w:rPr>
          <w:b/>
        </w:rPr>
        <w:t>1</w:t>
      </w:r>
      <w:r w:rsidRPr="00C140A5">
        <w:rPr>
          <w:b/>
        </w:rPr>
        <w:t xml:space="preserve">6 часов)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Базы данных</w:t>
      </w:r>
      <w:r w:rsidRPr="00C140A5">
        <w:t xml:space="preserve">. Базы данных. Таблица как представление отношения. Поиск данных в готовой базе. Электронные (динамические) таблицы.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Электронные (динамические) таблицы</w:t>
      </w:r>
      <w:r w:rsidRPr="00C140A5">
        <w:t xml:space="preserve">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Компьютерные сети.</w:t>
      </w:r>
      <w:r w:rsidRPr="00C140A5">
        <w:t xml:space="preserve"> Компьютерные сети. Интернет. Скорость передачи информации. Пропускная способность канала. Передача информации в современных системах связи. Адресация в сети Интернет. Доменная система имен.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b/>
        </w:rPr>
        <w:t>Работа в информационном пространстве</w:t>
      </w:r>
      <w:r w:rsidRPr="00C140A5">
        <w:t xml:space="preserve">. Виды деятельности в сети Интернет. Интернет-сервисы: почтовая служба; справочные службы, поисковые службы, службы обновления программного обеспечения и др.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Рекомендации, повышающие безопасность работы в сети Интернет. Методы индивидуального и коллективного размещения новой информации в сети Интернет. Сайт. Взаимодействие на основе компьютерных сетей: электронная почта, чат, форум, телеконференция и др. Базовые представления о правовых и этических аспектах работы в сети Интернет. Личная информация, способы ее защиты. </w:t>
      </w:r>
    </w:p>
    <w:p w:rsidR="00875E93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i/>
        </w:rPr>
        <w:lastRenderedPageBreak/>
        <w:t>Аналитические виды деятельности</w:t>
      </w:r>
      <w:r w:rsidRPr="00C140A5">
        <w:t>:</w:t>
      </w:r>
    </w:p>
    <w:p w:rsidR="00875E9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анализ пользовательского интерфейса используемого программного средства; </w:t>
      </w:r>
    </w:p>
    <w:p w:rsidR="00875E9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>определение условий и возможностей применения программного средства для решения типовых задач;</w:t>
      </w:r>
    </w:p>
    <w:p w:rsidR="00875E9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>выявление общего и отличий в разных программных продуктах, предназначенных для решения одного класса задач.</w:t>
      </w:r>
    </w:p>
    <w:p w:rsidR="00875E9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>выявление общего и отличий в способах взаимодействия на основе компьютерных сетей;</w:t>
      </w:r>
    </w:p>
    <w:p w:rsidR="00875E9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анализ доменных имен компьютеров и адресов документов в Интернете; </w:t>
      </w:r>
    </w:p>
    <w:p w:rsidR="00875E9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анализ и сопоставление различных источников информации, оценка достоверности найденной информации; </w:t>
      </w:r>
    </w:p>
    <w:p w:rsidR="00875E93" w:rsidRPr="00C140A5" w:rsidRDefault="00207270" w:rsidP="00C140A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распознавание потенциальных угроз и вредных воздействий, связанных с использованием ИКТ; оценка предлагаемых путей их устранения. </w:t>
      </w:r>
    </w:p>
    <w:p w:rsidR="00342B1A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rPr>
          <w:i/>
        </w:rPr>
        <w:t>Практические работы:</w:t>
      </w:r>
      <w:r w:rsidRPr="00C140A5">
        <w:t xml:space="preserve"> 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>Создание однотабличной базы данных.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Поиск записей в готовой базе данных. 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>Сортировка записей в готовой базе данных.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Создание электронных таблиц, выполнение в них расчетов по встроенным и вводимым пользователем формулам. 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Построение диаграмм и графиков в электронных таблицах. 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Осуществление взаимодействия посредством электронной почты, чата, форума. 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Определение минимального времени, необходимого для передачи известного объёма данных по каналу связи с известными характеристиками. 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Поиск информации в сети Интернет по запросам с использованием логических операций. </w:t>
      </w:r>
    </w:p>
    <w:p w:rsidR="00342B1A" w:rsidRPr="00C140A5" w:rsidRDefault="00207270" w:rsidP="00C140A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Создание с использованием конструкторов (шаблонов) веб-страниц. </w:t>
      </w:r>
    </w:p>
    <w:p w:rsidR="00342B1A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C140A5">
        <w:t xml:space="preserve">В результате изучения в 9 классе темы «Использование программных систем и сервисов» ученик: </w:t>
      </w:r>
    </w:p>
    <w:p w:rsidR="00342B1A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rPr>
          <w:b/>
        </w:rPr>
        <w:t>будет знать:</w:t>
      </w:r>
    </w:p>
    <w:p w:rsidR="00342B1A" w:rsidRPr="00C140A5" w:rsidRDefault="00207270" w:rsidP="00C140A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C140A5">
        <w:t>сущность понятий «база данных» и «СУБД»;</w:t>
      </w:r>
    </w:p>
    <w:p w:rsidR="00342B1A" w:rsidRPr="00C140A5" w:rsidRDefault="00207270" w:rsidP="00C140A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C140A5">
        <w:t>сущность понятий «табличный процессор», «электронная таблица»;</w:t>
      </w:r>
    </w:p>
    <w:p w:rsidR="00342B1A" w:rsidRPr="00C140A5" w:rsidRDefault="00207270" w:rsidP="00C140A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базовые нормы информационной безопасности, этики и права; </w:t>
      </w:r>
    </w:p>
    <w:p w:rsidR="00342B1A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rPr>
          <w:b/>
        </w:rPr>
        <w:t xml:space="preserve">научится: 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>выполнять отбор строк таблицы, удовлетворяющих определенному условию;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>использовать основные способы графического представления числовой информации (графики, круговые и столбчатые диаграммы);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оперировать понятиями, связанными с передачей данных (источник и приемник данных; канал связи, скорость передачи данных по каналу связи, пропускная способность канала связи); 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использовать термины, описывающие скорость передачи данных, оценивать время передачи данных; 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анализировать доменные имена компьютеров и адреса документов в Интернете; 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>проводить поиск информации в сети Интернет по запросам с использованием логических операций;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lastRenderedPageBreak/>
        <w:t xml:space="preserve">приемам безопасной организации своего личного пространства данных с использованием индивидуальных накопителей данных, интернет-сервисов и т. п.; </w:t>
      </w:r>
    </w:p>
    <w:p w:rsidR="00342B1A" w:rsidRPr="00C140A5" w:rsidRDefault="00207270" w:rsidP="00C140A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соблюдать основы норм информационной безопасности, этики и права; </w:t>
      </w:r>
    </w:p>
    <w:p w:rsidR="00342B1A" w:rsidRPr="00C140A5" w:rsidRDefault="00207270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rPr>
          <w:b/>
        </w:rPr>
        <w:t xml:space="preserve">получит возможность: </w:t>
      </w:r>
    </w:p>
    <w:p w:rsidR="00342B1A" w:rsidRPr="00C140A5" w:rsidRDefault="00207270" w:rsidP="00C140A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научиться проектировать и создавать однотабличную базу данных; </w:t>
      </w:r>
    </w:p>
    <w:p w:rsidR="00342B1A" w:rsidRPr="00C140A5" w:rsidRDefault="00207270" w:rsidP="00C140A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научиться проводить обработку большого массива данных с использованием средств электронной таблицы; </w:t>
      </w:r>
    </w:p>
    <w:p w:rsidR="00342B1A" w:rsidRPr="00C140A5" w:rsidRDefault="00207270" w:rsidP="00C140A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использовать электронные таблицы для решения задач, возникающих в процессе учебы и вне ее. </w:t>
      </w:r>
    </w:p>
    <w:p w:rsidR="00342B1A" w:rsidRPr="00C140A5" w:rsidRDefault="00207270" w:rsidP="00C140A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познакомиться с принципами функционирования Интернета и сетевого взаимодействия между компьютерами; </w:t>
      </w:r>
    </w:p>
    <w:p w:rsidR="00342B1A" w:rsidRPr="00C140A5" w:rsidRDefault="00207270" w:rsidP="00C140A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 </w:t>
      </w:r>
    </w:p>
    <w:p w:rsidR="00342B1A" w:rsidRPr="00C140A5" w:rsidRDefault="00207270" w:rsidP="00C140A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научиться оценивать возможное количество результатов поиска информации в Интернете, полученных по тем или иным запросам; </w:t>
      </w:r>
    </w:p>
    <w:p w:rsidR="00342B1A" w:rsidRPr="00C140A5" w:rsidRDefault="00207270" w:rsidP="00C140A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140A5">
        <w:t xml:space="preserve"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п.). </w:t>
      </w:r>
    </w:p>
    <w:p w:rsidR="00BD022E" w:rsidRPr="00C140A5" w:rsidRDefault="00342B1A" w:rsidP="00C140A5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</w:rPr>
      </w:pPr>
      <w:r w:rsidRPr="00C140A5">
        <w:t>Резерв учебного времени — 2</w:t>
      </w:r>
      <w:r w:rsidR="00207270" w:rsidRPr="00C140A5">
        <w:t xml:space="preserve"> час</w:t>
      </w:r>
      <w:r w:rsidRPr="00C140A5">
        <w:t>а</w:t>
      </w:r>
      <w:r w:rsidR="00207270" w:rsidRPr="00C140A5">
        <w:t>.</w:t>
      </w:r>
    </w:p>
    <w:p w:rsidR="00CE4CBF" w:rsidRPr="00C140A5" w:rsidRDefault="00CE4CBF" w:rsidP="00C140A5">
      <w:pPr>
        <w:spacing w:line="276" w:lineRule="auto"/>
        <w:rPr>
          <w:rFonts w:eastAsia="Calibri"/>
          <w:b/>
        </w:rPr>
      </w:pPr>
      <w:r w:rsidRPr="00C140A5">
        <w:rPr>
          <w:rFonts w:eastAsia="Calibri"/>
          <w:b/>
        </w:rPr>
        <w:t>Формы организации образовательного процесса</w:t>
      </w:r>
    </w:p>
    <w:p w:rsidR="00CE4CBF" w:rsidRPr="00C140A5" w:rsidRDefault="00CE4CBF" w:rsidP="00C140A5">
      <w:pPr>
        <w:spacing w:line="276" w:lineRule="auto"/>
        <w:ind w:firstLine="360"/>
        <w:jc w:val="both"/>
        <w:rPr>
          <w:rFonts w:eastAsia="Calibri"/>
        </w:rPr>
      </w:pPr>
      <w:r w:rsidRPr="00C140A5">
        <w:rPr>
          <w:rFonts w:eastAsia="Calibri"/>
        </w:rPr>
        <w:t>Основной формой проведения занятий является урок (изучение новых знаний, закрепление знаний, комбинированный, обобщения и систематизации знаний, контроля и оценки знаний), в ходе которого используются:</w:t>
      </w:r>
    </w:p>
    <w:p w:rsidR="00CE4CBF" w:rsidRPr="00C140A5" w:rsidRDefault="00CE4CBF" w:rsidP="00C140A5">
      <w:pPr>
        <w:pStyle w:val="ab"/>
        <w:numPr>
          <w:ilvl w:val="0"/>
          <w:numId w:val="24"/>
        </w:numPr>
        <w:spacing w:after="200" w:line="276" w:lineRule="auto"/>
        <w:jc w:val="both"/>
      </w:pPr>
      <w:r w:rsidRPr="00C140A5">
        <w:t>-формы организации образовательного процесса: групповые, индивидуально- групповые, фронтальные, практикумы;</w:t>
      </w:r>
    </w:p>
    <w:p w:rsidR="00CE4CBF" w:rsidRPr="00C140A5" w:rsidRDefault="00CE4CBF" w:rsidP="00C140A5">
      <w:pPr>
        <w:pStyle w:val="ab"/>
        <w:numPr>
          <w:ilvl w:val="0"/>
          <w:numId w:val="24"/>
        </w:numPr>
        <w:spacing w:after="200" w:line="276" w:lineRule="auto"/>
        <w:jc w:val="both"/>
      </w:pPr>
      <w:r w:rsidRPr="00C140A5">
        <w:t>-технологии обучения: беседа, фронтальный опрос, опрос в парах,  практическая работы;</w:t>
      </w:r>
    </w:p>
    <w:p w:rsidR="00CE4CBF" w:rsidRPr="00C140A5" w:rsidRDefault="00CE4CBF" w:rsidP="00C140A5">
      <w:pPr>
        <w:pStyle w:val="ab"/>
        <w:numPr>
          <w:ilvl w:val="0"/>
          <w:numId w:val="24"/>
        </w:numPr>
        <w:spacing w:after="200" w:line="276" w:lineRule="auto"/>
        <w:jc w:val="both"/>
        <w:rPr>
          <w:color w:val="000000"/>
        </w:rPr>
      </w:pPr>
      <w:r w:rsidRPr="00C140A5">
        <w:t xml:space="preserve">-виды и формы контроля: устный опрос (индивидуальный и фронтальный), тест, беседа, опорный конспект, самостоятельная работа, </w:t>
      </w:r>
      <w:r w:rsidRPr="00C140A5">
        <w:rPr>
          <w:color w:val="000000"/>
        </w:rPr>
        <w:t xml:space="preserve"> итоговый, текущий, тематический </w:t>
      </w:r>
    </w:p>
    <w:p w:rsidR="00CE4CBF" w:rsidRPr="00C140A5" w:rsidRDefault="00CE4CBF" w:rsidP="00C140A5">
      <w:pPr>
        <w:spacing w:line="276" w:lineRule="auto"/>
        <w:rPr>
          <w:rFonts w:eastAsia="Calibri"/>
          <w:b/>
        </w:rPr>
      </w:pPr>
      <w:r w:rsidRPr="00C140A5">
        <w:rPr>
          <w:b/>
        </w:rPr>
        <w:t>Критерии оценивания</w:t>
      </w:r>
    </w:p>
    <w:p w:rsidR="00CE4CBF" w:rsidRPr="00C140A5" w:rsidRDefault="00CE4CBF" w:rsidP="00C140A5">
      <w:pPr>
        <w:pStyle w:val="31"/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C140A5">
        <w:rPr>
          <w:rFonts w:ascii="Times New Roman" w:hAnsi="Times New Roman" w:cs="Times New Roman"/>
          <w:b/>
          <w:bCs/>
        </w:rPr>
        <w:t xml:space="preserve">Критерий оценки устного ответа </w:t>
      </w:r>
    </w:p>
    <w:p w:rsidR="00CE4CBF" w:rsidRPr="00C140A5" w:rsidRDefault="00CE4CBF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 xml:space="preserve"> </w:t>
      </w:r>
      <w:r w:rsidR="00F16CCB" w:rsidRPr="00C140A5">
        <w:rPr>
          <w:rFonts w:ascii="Times New Roman" w:hAnsi="Times New Roman" w:cs="Times New Roman"/>
          <w:b/>
        </w:rPr>
        <w:t>отметка</w:t>
      </w:r>
      <w:r w:rsidR="00F16CCB" w:rsidRPr="00C140A5">
        <w:rPr>
          <w:rFonts w:ascii="Times New Roman" w:hAnsi="Times New Roman" w:cs="Times New Roman"/>
        </w:rPr>
        <w:t xml:space="preserve"> </w:t>
      </w:r>
      <w:r w:rsidRPr="00C140A5">
        <w:rPr>
          <w:rFonts w:ascii="Times New Roman" w:hAnsi="Times New Roman" w:cs="Times New Roman"/>
          <w:b/>
        </w:rPr>
        <w:t>«5»</w:t>
      </w:r>
      <w:r w:rsidRPr="00C140A5">
        <w:rPr>
          <w:rFonts w:ascii="Times New Roman" w:hAnsi="Times New Roman" w:cs="Times New Roman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 </w:t>
      </w:r>
    </w:p>
    <w:p w:rsidR="00CE4CBF" w:rsidRPr="00C140A5" w:rsidRDefault="00F16CCB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="00CE4CBF" w:rsidRPr="00C140A5">
        <w:rPr>
          <w:rFonts w:ascii="Times New Roman" w:hAnsi="Times New Roman" w:cs="Times New Roman"/>
          <w:b/>
        </w:rPr>
        <w:t>«4»</w:t>
      </w:r>
      <w:r w:rsidR="00CE4CBF" w:rsidRPr="00C140A5">
        <w:rPr>
          <w:rFonts w:ascii="Times New Roman" w:hAnsi="Times New Roman" w:cs="Times New Roman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CE4CBF" w:rsidRPr="00C140A5" w:rsidRDefault="00F16CCB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="00CE4CBF" w:rsidRPr="00C140A5">
        <w:rPr>
          <w:rFonts w:ascii="Times New Roman" w:hAnsi="Times New Roman" w:cs="Times New Roman"/>
          <w:b/>
        </w:rPr>
        <w:t>«3»</w:t>
      </w:r>
      <w:r w:rsidR="00CE4CBF" w:rsidRPr="00C140A5">
        <w:rPr>
          <w:rFonts w:ascii="Times New Roman" w:hAnsi="Times New Roman" w:cs="Times New Roman"/>
        </w:rPr>
        <w:t xml:space="preserve"> ответ полный, но при этом допущена существенная ошибка, или неполный, несвязный. </w:t>
      </w:r>
    </w:p>
    <w:p w:rsidR="00CE4CBF" w:rsidRPr="00C140A5" w:rsidRDefault="00F16CCB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="00CE4CBF" w:rsidRPr="00C140A5">
        <w:rPr>
          <w:rFonts w:ascii="Times New Roman" w:hAnsi="Times New Roman" w:cs="Times New Roman"/>
          <w:b/>
        </w:rPr>
        <w:t>«2»</w:t>
      </w:r>
      <w:r w:rsidR="00CE4CBF" w:rsidRPr="00C140A5">
        <w:rPr>
          <w:rFonts w:ascii="Times New Roman" w:hAnsi="Times New Roman" w:cs="Times New Roman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</w:t>
      </w:r>
      <w:r w:rsidR="00CE4CBF" w:rsidRPr="00C140A5">
        <w:rPr>
          <w:rFonts w:ascii="Times New Roman" w:hAnsi="Times New Roman" w:cs="Times New Roman"/>
        </w:rPr>
        <w:lastRenderedPageBreak/>
        <w:t xml:space="preserve">учащийся не смог исправить при наводящих вопросах учителя. </w:t>
      </w:r>
    </w:p>
    <w:p w:rsidR="00CE4CBF" w:rsidRPr="00C140A5" w:rsidRDefault="00F16CCB" w:rsidP="00C140A5">
      <w:pPr>
        <w:pStyle w:val="31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  <w:bCs/>
        </w:rPr>
        <w:t>Критерий оценки письменных работ</w:t>
      </w:r>
    </w:p>
    <w:p w:rsidR="00F16CCB" w:rsidRPr="00C140A5" w:rsidRDefault="00F16CCB" w:rsidP="00C140A5">
      <w:pPr>
        <w:pStyle w:val="31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Pr="00C140A5">
        <w:rPr>
          <w:rFonts w:ascii="Times New Roman" w:hAnsi="Times New Roman" w:cs="Times New Roman"/>
          <w:b/>
        </w:rPr>
        <w:t>«5»</w:t>
      </w:r>
      <w:r w:rsidRPr="00C140A5">
        <w:rPr>
          <w:rFonts w:ascii="Times New Roman" w:hAnsi="Times New Roman" w:cs="Times New Roman"/>
        </w:rPr>
        <w:t xml:space="preserve"> - 80–100% от максимальной суммы баллов за задания основной части</w:t>
      </w:r>
    </w:p>
    <w:p w:rsidR="00F16CCB" w:rsidRPr="00C140A5" w:rsidRDefault="00F16CCB" w:rsidP="00C140A5">
      <w:pPr>
        <w:pStyle w:val="31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Pr="00C140A5">
        <w:rPr>
          <w:rFonts w:ascii="Times New Roman" w:hAnsi="Times New Roman" w:cs="Times New Roman"/>
          <w:b/>
        </w:rPr>
        <w:t>«4»</w:t>
      </w:r>
      <w:r w:rsidRPr="00C140A5">
        <w:rPr>
          <w:rFonts w:ascii="Times New Roman" w:hAnsi="Times New Roman" w:cs="Times New Roman"/>
        </w:rPr>
        <w:t xml:space="preserve"> - 60–79% от максимальной суммы баллов за задания основной части</w:t>
      </w:r>
    </w:p>
    <w:p w:rsidR="00F16CCB" w:rsidRPr="00C140A5" w:rsidRDefault="00F16CCB" w:rsidP="00C140A5">
      <w:pPr>
        <w:pStyle w:val="31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Pr="00C140A5">
        <w:rPr>
          <w:rFonts w:ascii="Times New Roman" w:hAnsi="Times New Roman" w:cs="Times New Roman"/>
          <w:b/>
        </w:rPr>
        <w:t>«3»</w:t>
      </w:r>
      <w:r w:rsidRPr="00C140A5">
        <w:rPr>
          <w:rFonts w:ascii="Times New Roman" w:hAnsi="Times New Roman" w:cs="Times New Roman"/>
        </w:rPr>
        <w:t xml:space="preserve"> - 40–59% от максимальной суммы баллов за задания основной части</w:t>
      </w:r>
    </w:p>
    <w:p w:rsidR="00F16CCB" w:rsidRPr="00C140A5" w:rsidRDefault="00F16CCB" w:rsidP="00C140A5">
      <w:pPr>
        <w:pStyle w:val="31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Pr="00C140A5">
        <w:rPr>
          <w:rFonts w:ascii="Times New Roman" w:hAnsi="Times New Roman" w:cs="Times New Roman"/>
          <w:b/>
        </w:rPr>
        <w:t>«2»</w:t>
      </w:r>
      <w:r w:rsidRPr="00C140A5">
        <w:rPr>
          <w:rFonts w:ascii="Times New Roman" w:hAnsi="Times New Roman" w:cs="Times New Roman"/>
        </w:rPr>
        <w:t xml:space="preserve"> - 0–39% от максимальной суммы баллов за задания основной части .</w:t>
      </w:r>
    </w:p>
    <w:p w:rsidR="00CE4CBF" w:rsidRPr="00C140A5" w:rsidRDefault="00CE4CBF" w:rsidP="00C140A5">
      <w:pPr>
        <w:pStyle w:val="31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C140A5">
        <w:rPr>
          <w:rFonts w:ascii="Times New Roman" w:hAnsi="Times New Roman" w:cs="Times New Roman"/>
          <w:b/>
        </w:rPr>
        <w:t xml:space="preserve">Критерий оценки практического задания </w:t>
      </w:r>
    </w:p>
    <w:p w:rsidR="00CE4CBF" w:rsidRPr="00C140A5" w:rsidRDefault="00CE4CBF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 xml:space="preserve"> </w:t>
      </w:r>
      <w:r w:rsidR="00F16CCB" w:rsidRPr="00C140A5">
        <w:rPr>
          <w:rFonts w:ascii="Times New Roman" w:hAnsi="Times New Roman" w:cs="Times New Roman"/>
          <w:b/>
        </w:rPr>
        <w:t>отметка</w:t>
      </w:r>
      <w:r w:rsidR="00F16CCB" w:rsidRPr="00C140A5">
        <w:rPr>
          <w:rFonts w:ascii="Times New Roman" w:hAnsi="Times New Roman" w:cs="Times New Roman"/>
        </w:rPr>
        <w:t xml:space="preserve"> </w:t>
      </w:r>
      <w:r w:rsidRPr="00C140A5">
        <w:rPr>
          <w:rFonts w:ascii="Times New Roman" w:hAnsi="Times New Roman" w:cs="Times New Roman"/>
          <w:b/>
        </w:rPr>
        <w:t>«5»</w:t>
      </w:r>
      <w:r w:rsidRPr="00C140A5">
        <w:rPr>
          <w:rFonts w:ascii="Times New Roman" w:hAnsi="Times New Roman" w:cs="Times New Roman"/>
        </w:rPr>
        <w:t xml:space="preserve"> </w:t>
      </w:r>
    </w:p>
    <w:p w:rsidR="00CE4CBF" w:rsidRPr="00C140A5" w:rsidRDefault="00CE4CBF" w:rsidP="00C140A5">
      <w:pPr>
        <w:pStyle w:val="31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</w:rPr>
        <w:t xml:space="preserve">1) работа выполнена полностью и правильно; сделаны правильные выводы; </w:t>
      </w:r>
    </w:p>
    <w:p w:rsidR="00CE4CBF" w:rsidRPr="00C140A5" w:rsidRDefault="00CE4CBF" w:rsidP="00C140A5">
      <w:pPr>
        <w:pStyle w:val="31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</w:rPr>
        <w:t xml:space="preserve">2) работа выполнена по плану с учетом техники безопасности. </w:t>
      </w:r>
    </w:p>
    <w:p w:rsidR="00CE4CBF" w:rsidRPr="00C140A5" w:rsidRDefault="00F16CCB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="00CE4CBF" w:rsidRPr="00C140A5">
        <w:rPr>
          <w:rFonts w:ascii="Times New Roman" w:hAnsi="Times New Roman" w:cs="Times New Roman"/>
          <w:b/>
        </w:rPr>
        <w:t>«4»</w:t>
      </w:r>
      <w:r w:rsidR="00CE4CBF" w:rsidRPr="00C140A5">
        <w:rPr>
          <w:rFonts w:ascii="Times New Roman" w:hAnsi="Times New Roman" w:cs="Times New Roman"/>
        </w:rPr>
        <w:t xml:space="preserve"> работа выполнена правильно с учетом 2-3 несущественных ошибок исправленных самостоятельно по требованию учителя. </w:t>
      </w:r>
    </w:p>
    <w:p w:rsidR="00CE4CBF" w:rsidRPr="00C140A5" w:rsidRDefault="00F16CCB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="00CE4CBF" w:rsidRPr="00C140A5">
        <w:rPr>
          <w:rFonts w:ascii="Times New Roman" w:hAnsi="Times New Roman" w:cs="Times New Roman"/>
          <w:b/>
        </w:rPr>
        <w:t>«3»</w:t>
      </w:r>
      <w:r w:rsidR="00CE4CBF" w:rsidRPr="00C140A5">
        <w:rPr>
          <w:rFonts w:ascii="Times New Roman" w:hAnsi="Times New Roman" w:cs="Times New Roman"/>
        </w:rPr>
        <w:t xml:space="preserve"> работа выполнена правильно не менее чем на половину или допущена существенная ошибка. </w:t>
      </w:r>
    </w:p>
    <w:p w:rsidR="00CE4CBF" w:rsidRPr="00C140A5" w:rsidRDefault="00F16CCB" w:rsidP="00C140A5">
      <w:pPr>
        <w:pStyle w:val="31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отметка</w:t>
      </w:r>
      <w:r w:rsidRPr="00C140A5">
        <w:rPr>
          <w:rFonts w:ascii="Times New Roman" w:hAnsi="Times New Roman" w:cs="Times New Roman"/>
        </w:rPr>
        <w:t xml:space="preserve"> </w:t>
      </w:r>
      <w:r w:rsidR="00CE4CBF" w:rsidRPr="00C140A5">
        <w:rPr>
          <w:rFonts w:ascii="Times New Roman" w:hAnsi="Times New Roman" w:cs="Times New Roman"/>
          <w:b/>
        </w:rPr>
        <w:t>«2»</w:t>
      </w:r>
      <w:r w:rsidR="00CE4CBF" w:rsidRPr="00C140A5">
        <w:rPr>
          <w:rFonts w:ascii="Times New Roman" w:hAnsi="Times New Roman" w:cs="Times New Roman"/>
        </w:rPr>
        <w:t xml:space="preserve"> допущены две (и более) существенные ошибки в ходе работы, которые учащийся не может исправить даже по требованию учителя. </w:t>
      </w:r>
    </w:p>
    <w:p w:rsidR="00CE4CBF" w:rsidRPr="00C140A5" w:rsidRDefault="00CE4CBF" w:rsidP="00C140A5">
      <w:pPr>
        <w:pStyle w:val="31"/>
        <w:spacing w:line="276" w:lineRule="auto"/>
        <w:ind w:left="720"/>
        <w:rPr>
          <w:rFonts w:ascii="Times New Roman" w:hAnsi="Times New Roman" w:cs="Times New Roman"/>
          <w:b/>
        </w:rPr>
      </w:pPr>
      <w:r w:rsidRPr="00C140A5">
        <w:rPr>
          <w:rFonts w:ascii="Times New Roman" w:hAnsi="Times New Roman" w:cs="Times New Roman"/>
          <w:b/>
        </w:rPr>
        <w:t>Выполнение тестовых заданий:</w:t>
      </w:r>
    </w:p>
    <w:p w:rsidR="00CE4CBF" w:rsidRPr="00C140A5" w:rsidRDefault="00CE4CBF" w:rsidP="00C140A5">
      <w:pPr>
        <w:pStyle w:val="31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Оценка «5»</w:t>
      </w:r>
      <w:r w:rsidRPr="00C140A5">
        <w:rPr>
          <w:rFonts w:ascii="Times New Roman" w:hAnsi="Times New Roman" w:cs="Times New Roman"/>
        </w:rPr>
        <w:t xml:space="preserve"> Выполнено 95-100% работы</w:t>
      </w:r>
    </w:p>
    <w:p w:rsidR="00CE4CBF" w:rsidRPr="00C140A5" w:rsidRDefault="00CE4CBF" w:rsidP="00C140A5">
      <w:pPr>
        <w:pStyle w:val="31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Оценка «4»</w:t>
      </w:r>
      <w:r w:rsidRPr="00C140A5">
        <w:rPr>
          <w:rFonts w:ascii="Times New Roman" w:hAnsi="Times New Roman" w:cs="Times New Roman"/>
        </w:rPr>
        <w:t xml:space="preserve"> Выполнено 70-95% работы </w:t>
      </w:r>
    </w:p>
    <w:p w:rsidR="00CE4CBF" w:rsidRPr="00C140A5" w:rsidRDefault="00CE4CBF" w:rsidP="00C140A5">
      <w:pPr>
        <w:pStyle w:val="31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Оценка «3»</w:t>
      </w:r>
      <w:r w:rsidRPr="00C140A5">
        <w:rPr>
          <w:rFonts w:ascii="Times New Roman" w:hAnsi="Times New Roman" w:cs="Times New Roman"/>
        </w:rPr>
        <w:t xml:space="preserve"> Выполнено 50-70% работы </w:t>
      </w:r>
    </w:p>
    <w:p w:rsidR="00CE4CBF" w:rsidRPr="00C140A5" w:rsidRDefault="00CE4CBF" w:rsidP="00C140A5">
      <w:pPr>
        <w:pStyle w:val="31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C140A5">
        <w:rPr>
          <w:rFonts w:ascii="Times New Roman" w:hAnsi="Times New Roman" w:cs="Times New Roman"/>
          <w:b/>
        </w:rPr>
        <w:t>Оценка «2»</w:t>
      </w:r>
      <w:r w:rsidRPr="00C140A5">
        <w:rPr>
          <w:rFonts w:ascii="Times New Roman" w:hAnsi="Times New Roman" w:cs="Times New Roman"/>
        </w:rPr>
        <w:t xml:space="preserve"> Выполнено менее 50% работы</w:t>
      </w:r>
    </w:p>
    <w:p w:rsidR="00B61B18" w:rsidRDefault="001D75AF" w:rsidP="00C140A5">
      <w:pPr>
        <w:spacing w:line="276" w:lineRule="auto"/>
        <w:jc w:val="center"/>
      </w:pPr>
      <w:r w:rsidRPr="00C140A5">
        <w:rPr>
          <w:b/>
        </w:rPr>
        <w:br w:type="page"/>
      </w:r>
      <w:r w:rsidR="00AD7838" w:rsidRPr="004A0EEA">
        <w:rPr>
          <w:b/>
        </w:rPr>
        <w:lastRenderedPageBreak/>
        <w:t>Календарно-тематическое планирование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5384"/>
        <w:gridCol w:w="924"/>
        <w:gridCol w:w="1696"/>
        <w:gridCol w:w="1564"/>
      </w:tblGrid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Pr="000E4FA3" w:rsidRDefault="00E60A6B" w:rsidP="009246F8">
            <w:pPr>
              <w:pStyle w:val="af"/>
              <w:spacing w:after="0"/>
              <w:ind w:left="0"/>
              <w:rPr>
                <w:b/>
              </w:rPr>
            </w:pPr>
            <w:r>
              <w:rPr>
                <w:b/>
                <w:bCs/>
              </w:rPr>
              <w:t xml:space="preserve">№ </w:t>
            </w:r>
            <w:r w:rsidRPr="000E4FA3">
              <w:rPr>
                <w:b/>
                <w:bCs/>
              </w:rPr>
              <w:t>урока</w:t>
            </w:r>
          </w:p>
        </w:tc>
        <w:tc>
          <w:tcPr>
            <w:tcW w:w="2575" w:type="pct"/>
            <w:vAlign w:val="center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  <w:r w:rsidRPr="000E4FA3">
              <w:rPr>
                <w:b/>
              </w:rPr>
              <w:t>Наименование разделов и</w:t>
            </w:r>
            <w:r>
              <w:rPr>
                <w:b/>
              </w:rPr>
              <w:t xml:space="preserve"> </w:t>
            </w:r>
            <w:r w:rsidRPr="000E4FA3">
              <w:rPr>
                <w:b/>
              </w:rPr>
              <w:t>тем уроков</w:t>
            </w:r>
          </w:p>
        </w:tc>
        <w:tc>
          <w:tcPr>
            <w:tcW w:w="442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  <w:r w:rsidRPr="000E4FA3">
              <w:rPr>
                <w:b/>
              </w:rPr>
              <w:t>Кол-во часов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  <w:r w:rsidRPr="000E4FA3">
              <w:rPr>
                <w:b/>
              </w:rPr>
              <w:t>Вид проводимой на уроке работы</w:t>
            </w:r>
          </w:p>
        </w:tc>
        <w:tc>
          <w:tcPr>
            <w:tcW w:w="748" w:type="pct"/>
            <w:vAlign w:val="center"/>
          </w:tcPr>
          <w:p w:rsidR="00E60A6B" w:rsidRPr="000E4FA3" w:rsidRDefault="00E60A6B" w:rsidP="009246F8">
            <w:pPr>
              <w:pStyle w:val="af"/>
              <w:spacing w:after="0"/>
              <w:ind w:left="61"/>
              <w:jc w:val="center"/>
              <w:rPr>
                <w:b/>
              </w:rPr>
            </w:pPr>
            <w:r w:rsidRPr="000E4FA3">
              <w:rPr>
                <w:b/>
                <w:bCs/>
              </w:rPr>
              <w:t>Примечание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2575" w:type="pct"/>
            <w:vAlign w:val="center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  <w:r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  <w:vAlign w:val="center"/>
          </w:tcPr>
          <w:p w:rsidR="00E60A6B" w:rsidRPr="000E4FA3" w:rsidRDefault="00E60A6B" w:rsidP="009246F8">
            <w:pPr>
              <w:pStyle w:val="af"/>
              <w:spacing w:after="0"/>
              <w:ind w:left="61"/>
              <w:jc w:val="center"/>
              <w:rPr>
                <w:b/>
                <w:bCs/>
              </w:rPr>
            </w:pPr>
            <w:r>
              <w:t>Введение, № 1–19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E60A6B" w:rsidRPr="006A6A1F" w:rsidRDefault="00E60A6B" w:rsidP="009246F8">
            <w:pPr>
              <w:pStyle w:val="af"/>
              <w:spacing w:after="0"/>
              <w:ind w:left="61"/>
              <w:jc w:val="center"/>
            </w:pPr>
            <w:r>
              <w:rPr>
                <w:b/>
                <w:bCs/>
              </w:rPr>
              <w:t>Тема «Математические основы информатики. Моделирование и формализация»</w:t>
            </w:r>
            <w:r w:rsidR="006A6A1F">
              <w:rPr>
                <w:b/>
                <w:bCs/>
              </w:rPr>
              <w:t xml:space="preserve"> (8 ч.)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5" w:type="pct"/>
          </w:tcPr>
          <w:p w:rsidR="00E60A6B" w:rsidRPr="00D52FCA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D52FCA">
              <w:rPr>
                <w:color w:val="FF0000"/>
              </w:rPr>
              <w:t>Моделирование как метод познания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C140A5">
            <w:pPr>
              <w:pStyle w:val="af"/>
              <w:spacing w:line="256" w:lineRule="auto"/>
              <w:ind w:left="275"/>
            </w:pPr>
            <w:r>
              <w:t>§1.1, №20–27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5" w:type="pct"/>
          </w:tcPr>
          <w:p w:rsidR="00E60A6B" w:rsidRPr="00D52FCA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D52FCA">
              <w:rPr>
                <w:color w:val="FF0000"/>
              </w:rPr>
              <w:t>Знаковые модели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§1.2, № 28–33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5" w:type="pct"/>
          </w:tcPr>
          <w:p w:rsidR="00E60A6B" w:rsidRPr="00D52FCA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D52FCA">
              <w:rPr>
                <w:color w:val="FF0000"/>
              </w:rPr>
              <w:t>Графические модели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§1.3, № 34–46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5" w:type="pct"/>
          </w:tcPr>
          <w:p w:rsidR="00E60A6B" w:rsidRPr="00D52FCA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D52FCA">
              <w:rPr>
                <w:color w:val="FF0000"/>
              </w:rPr>
              <w:t>Табличные модели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§1.4, № 47–54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5" w:type="pct"/>
          </w:tcPr>
          <w:p w:rsidR="00E60A6B" w:rsidRPr="00D52FCA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D52FCA">
              <w:rPr>
                <w:color w:val="FF0000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§1.5, №55–60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5" w:type="pct"/>
          </w:tcPr>
          <w:p w:rsidR="00E60A6B" w:rsidRPr="00D52FCA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D52FCA">
              <w:rPr>
                <w:color w:val="FF0000"/>
              </w:rPr>
              <w:t>Система управления базами данных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§1.6, №61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5" w:type="pct"/>
          </w:tcPr>
          <w:p w:rsidR="00E60A6B" w:rsidRPr="00D52FCA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D52FCA">
              <w:rPr>
                <w:color w:val="FF0000"/>
              </w:rPr>
              <w:t>Создание базы данных. Запросы на выборку данных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§1.6, №61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75" w:type="pct"/>
          </w:tcPr>
          <w:p w:rsidR="00E60A6B" w:rsidRPr="000125F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0125F8">
              <w:rPr>
                <w:color w:val="FF0000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707263" w:rsidP="009246F8">
            <w:pPr>
              <w:jc w:val="center"/>
              <w:rPr>
                <w:b/>
              </w:rPr>
            </w:pPr>
            <w:r>
              <w:t>Проверочная работа</w:t>
            </w:r>
          </w:p>
        </w:tc>
        <w:tc>
          <w:tcPr>
            <w:tcW w:w="748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ind w:hanging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1, № 62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E60A6B" w:rsidRPr="000125F8" w:rsidRDefault="00E60A6B" w:rsidP="009246F8">
            <w:pPr>
              <w:pStyle w:val="af"/>
              <w:spacing w:after="0"/>
              <w:ind w:left="61"/>
              <w:jc w:val="center"/>
              <w:rPr>
                <w:color w:val="FF0000"/>
              </w:rPr>
            </w:pPr>
            <w:r w:rsidRPr="000125F8">
              <w:rPr>
                <w:b/>
                <w:bCs/>
                <w:color w:val="FF0000"/>
              </w:rPr>
              <w:t>Тема «Алгоритмы и программирование»</w:t>
            </w:r>
            <w:r w:rsidR="006A6A1F" w:rsidRPr="000125F8">
              <w:rPr>
                <w:b/>
                <w:bCs/>
                <w:color w:val="FF0000"/>
              </w:rPr>
              <w:t xml:space="preserve"> (8 ч.)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75" w:type="pct"/>
          </w:tcPr>
          <w:p w:rsidR="00E60A6B" w:rsidRPr="000125F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0125F8">
              <w:rPr>
                <w:color w:val="FF0000"/>
              </w:rPr>
              <w:t>Решение задач на компьютере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§2.1, № 63–67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75" w:type="pct"/>
          </w:tcPr>
          <w:p w:rsidR="00E60A6B" w:rsidRPr="000125F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0125F8">
              <w:rPr>
                <w:color w:val="FF0000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§2.2, № 68–72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75" w:type="pct"/>
          </w:tcPr>
          <w:p w:rsidR="00E60A6B" w:rsidRPr="000125F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0125F8">
              <w:rPr>
                <w:color w:val="FF0000"/>
              </w:rPr>
              <w:t>Вычисление суммы элементов массива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§2.2, № 73–77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75" w:type="pct"/>
          </w:tcPr>
          <w:p w:rsidR="00E60A6B" w:rsidRPr="00A062E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A062E8">
              <w:rPr>
                <w:color w:val="FF0000"/>
              </w:rPr>
              <w:t>Последовательный поиск в массиве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§2.2, № 78–83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75" w:type="pct"/>
          </w:tcPr>
          <w:p w:rsidR="00E60A6B" w:rsidRPr="00A062E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A062E8">
              <w:rPr>
                <w:color w:val="FF0000"/>
              </w:rPr>
              <w:t>Анализ алгоритмов для исполнителей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§2.3.1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575" w:type="pct"/>
          </w:tcPr>
          <w:p w:rsidR="00E60A6B" w:rsidRPr="00A062E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A062E8">
              <w:rPr>
                <w:color w:val="FF0000"/>
              </w:rPr>
              <w:t>Конструирование алгоритмов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§2.3(2, 3),  №84–86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575" w:type="pct"/>
          </w:tcPr>
          <w:p w:rsidR="00E60A6B" w:rsidRPr="00A062E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A062E8">
              <w:rPr>
                <w:color w:val="FF0000"/>
              </w:rPr>
              <w:t>Вспомогательные алгоритмы. Рекурсия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§2.3(4), 2.4, № 87–92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</w:t>
            </w:r>
          </w:p>
        </w:tc>
        <w:tc>
          <w:tcPr>
            <w:tcW w:w="2575" w:type="pct"/>
          </w:tcPr>
          <w:p w:rsidR="00E60A6B" w:rsidRPr="00A062E8" w:rsidRDefault="00E60A6B" w:rsidP="009246F8">
            <w:pPr>
              <w:pStyle w:val="af"/>
              <w:spacing w:line="256" w:lineRule="auto"/>
              <w:ind w:left="34" w:hanging="34"/>
              <w:rPr>
                <w:color w:val="FF0000"/>
              </w:rPr>
            </w:pPr>
            <w:r w:rsidRPr="00A062E8">
              <w:rPr>
                <w:color w:val="FF0000"/>
              </w:rPr>
              <w:t>Обобщение и систематизация основных понятий темы «Алгоритмы и программирование». Проверочная работа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707263" w:rsidP="009246F8">
            <w:pPr>
              <w:jc w:val="center"/>
              <w:rPr>
                <w:b/>
              </w:rPr>
            </w:pPr>
            <w:r>
              <w:t>Проверочная работа</w:t>
            </w: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Глава 2, № 93–95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E60A6B" w:rsidRPr="006A6A1F" w:rsidRDefault="00E60A6B" w:rsidP="006A6A1F">
            <w:pPr>
              <w:pStyle w:val="af"/>
              <w:spacing w:after="0"/>
              <w:ind w:left="61"/>
              <w:jc w:val="center"/>
            </w:pPr>
            <w:r>
              <w:rPr>
                <w:b/>
                <w:bCs/>
              </w:rPr>
              <w:t>Тема «</w:t>
            </w:r>
            <w:r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>. Обработка числовой информации»</w:t>
            </w:r>
            <w:r w:rsidR="006A6A1F">
              <w:rPr>
                <w:b/>
                <w:bCs/>
              </w:rPr>
              <w:t xml:space="preserve"> (6 ч.)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§3.1, №96–109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§3.2, №110–113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Встроенные функции. Логические функции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§3.2, № 114–123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Сортировка и поиск данных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§3.3, №124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§3.3, №125–134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 систематизация основных понятий главы «</w:t>
            </w:r>
            <w:r w:rsidRPr="00E60A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Обработка числовой информации в электронных таблицах»</w:t>
            </w: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Проверочная работа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707263" w:rsidP="009246F8">
            <w:pPr>
              <w:jc w:val="center"/>
              <w:rPr>
                <w:b/>
              </w:rPr>
            </w:pPr>
            <w:r>
              <w:t>Проверочная работа</w:t>
            </w: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Глава 3, № 135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E60A6B" w:rsidRPr="006A6A1F" w:rsidRDefault="00E60A6B" w:rsidP="006A6A1F">
            <w:pPr>
              <w:pStyle w:val="af"/>
              <w:spacing w:after="0"/>
              <w:ind w:left="61"/>
              <w:jc w:val="center"/>
            </w:pPr>
            <w:r>
              <w:rPr>
                <w:b/>
                <w:bCs/>
              </w:rPr>
              <w:t>Тема «</w:t>
            </w:r>
            <w:r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>. Коммуникационные технологии»</w:t>
            </w:r>
            <w:r w:rsidR="006A6A1F">
              <w:rPr>
                <w:b/>
                <w:bCs/>
              </w:rPr>
              <w:t xml:space="preserve"> (10 ч.)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§4.1, № 136–145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§4.2, № 146–149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Доменная система имён. Протоколы передачи данных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§4.2, № 150–155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§4.3, №156–163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C140A5">
            <w:pPr>
              <w:pStyle w:val="af"/>
              <w:spacing w:line="256" w:lineRule="auto"/>
              <w:ind w:left="275"/>
            </w:pPr>
            <w:r>
              <w:t>§4.3, №164–167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§4.4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структура сайта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§4.4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сайта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§4.4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сайта в Интернете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§4.4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 систематизация основных понятий главы «</w:t>
            </w:r>
            <w:r w:rsidRPr="00E60A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Коммуникационные технологии»</w:t>
            </w: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Проверочная работа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707263" w:rsidP="009246F8">
            <w:pPr>
              <w:jc w:val="center"/>
              <w:rPr>
                <w:b/>
              </w:rPr>
            </w:pPr>
            <w:r>
              <w:t>Проверочная работа</w:t>
            </w:r>
          </w:p>
        </w:tc>
        <w:tc>
          <w:tcPr>
            <w:tcW w:w="748" w:type="pct"/>
          </w:tcPr>
          <w:p w:rsidR="00E60A6B" w:rsidRDefault="00E60A6B" w:rsidP="009246F8">
            <w:pPr>
              <w:pStyle w:val="af"/>
              <w:spacing w:line="256" w:lineRule="auto"/>
              <w:ind w:hanging="8"/>
            </w:pPr>
            <w:r>
              <w:t>Глава 4, № 168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E60A6B" w:rsidRPr="006A6A1F" w:rsidRDefault="00E60A6B" w:rsidP="006A6A1F">
            <w:pPr>
              <w:pStyle w:val="af"/>
              <w:spacing w:after="0"/>
              <w:ind w:left="61"/>
              <w:jc w:val="center"/>
            </w:pPr>
            <w:r w:rsidRPr="00E60A6B">
              <w:rPr>
                <w:b/>
              </w:rPr>
              <w:t>Итоговое повторение</w:t>
            </w:r>
            <w:r w:rsidR="006A6A1F">
              <w:rPr>
                <w:b/>
              </w:rPr>
              <w:t xml:space="preserve"> </w:t>
            </w:r>
            <w:r w:rsidR="006A6A1F">
              <w:rPr>
                <w:b/>
                <w:bCs/>
              </w:rPr>
              <w:t>(1 ч.)</w:t>
            </w:r>
          </w:p>
        </w:tc>
      </w:tr>
      <w:tr w:rsidR="00E60A6B" w:rsidRPr="000E4FA3" w:rsidTr="00C140A5">
        <w:trPr>
          <w:cantSplit/>
          <w:tblHeader/>
        </w:trPr>
        <w:tc>
          <w:tcPr>
            <w:tcW w:w="424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575" w:type="pct"/>
          </w:tcPr>
          <w:p w:rsidR="00E60A6B" w:rsidRPr="00E60A6B" w:rsidRDefault="00E60A6B" w:rsidP="009246F8">
            <w:pPr>
              <w:pStyle w:val="af1"/>
              <w:spacing w:before="0" w:beforeAutospacing="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 курса. Итоговое тестирование</w:t>
            </w:r>
          </w:p>
        </w:tc>
        <w:tc>
          <w:tcPr>
            <w:tcW w:w="442" w:type="pct"/>
          </w:tcPr>
          <w:p w:rsidR="00E60A6B" w:rsidRPr="000E4FA3" w:rsidRDefault="00C94D3C" w:rsidP="00924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pct"/>
          </w:tcPr>
          <w:p w:rsidR="00E60A6B" w:rsidRPr="000E4FA3" w:rsidRDefault="00E60A6B" w:rsidP="009246F8">
            <w:pPr>
              <w:jc w:val="center"/>
              <w:rPr>
                <w:b/>
              </w:rPr>
            </w:pPr>
          </w:p>
        </w:tc>
        <w:tc>
          <w:tcPr>
            <w:tcW w:w="748" w:type="pct"/>
            <w:vAlign w:val="center"/>
          </w:tcPr>
          <w:p w:rsidR="00E60A6B" w:rsidRDefault="00E60A6B" w:rsidP="009246F8">
            <w:pPr>
              <w:pStyle w:val="af"/>
              <w:spacing w:after="0"/>
              <w:ind w:left="61"/>
              <w:jc w:val="center"/>
            </w:pPr>
            <w:r>
              <w:t>№ 169–197</w:t>
            </w:r>
          </w:p>
        </w:tc>
      </w:tr>
    </w:tbl>
    <w:p w:rsidR="00E60A6B" w:rsidRDefault="00E60A6B" w:rsidP="008A611F">
      <w:pPr>
        <w:autoSpaceDE w:val="0"/>
        <w:autoSpaceDN w:val="0"/>
        <w:adjustRightInd w:val="0"/>
        <w:ind w:firstLine="570"/>
        <w:jc w:val="both"/>
      </w:pPr>
    </w:p>
    <w:sectPr w:rsidR="00E60A6B" w:rsidSect="009D3E77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7A" w:rsidRDefault="0027087A">
      <w:r>
        <w:separator/>
      </w:r>
    </w:p>
  </w:endnote>
  <w:endnote w:type="continuationSeparator" w:id="0">
    <w:p w:rsidR="0027087A" w:rsidRDefault="0027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CF" w:rsidRDefault="001A30CB" w:rsidP="00191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4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4CF" w:rsidRDefault="007C54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CF" w:rsidRDefault="001A30CB" w:rsidP="00191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B59">
      <w:rPr>
        <w:rStyle w:val="a5"/>
        <w:noProof/>
      </w:rPr>
      <w:t>2</w:t>
    </w:r>
    <w:r>
      <w:rPr>
        <w:rStyle w:val="a5"/>
      </w:rPr>
      <w:fldChar w:fldCharType="end"/>
    </w:r>
  </w:p>
  <w:p w:rsidR="007C54CF" w:rsidRDefault="007C54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7A" w:rsidRDefault="0027087A">
      <w:r>
        <w:separator/>
      </w:r>
    </w:p>
  </w:footnote>
  <w:footnote w:type="continuationSeparator" w:id="0">
    <w:p w:rsidR="0027087A" w:rsidRDefault="0027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781364"/>
    <w:multiLevelType w:val="hybridMultilevel"/>
    <w:tmpl w:val="3CDC2A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3A32D90"/>
    <w:multiLevelType w:val="hybridMultilevel"/>
    <w:tmpl w:val="2D964C0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03425A"/>
    <w:multiLevelType w:val="hybridMultilevel"/>
    <w:tmpl w:val="810E8E48"/>
    <w:lvl w:ilvl="0" w:tplc="A60000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407D41"/>
    <w:multiLevelType w:val="hybridMultilevel"/>
    <w:tmpl w:val="81865C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C3C45"/>
    <w:multiLevelType w:val="hybridMultilevel"/>
    <w:tmpl w:val="BBFC319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1A94487E"/>
    <w:multiLevelType w:val="hybridMultilevel"/>
    <w:tmpl w:val="655E46F4"/>
    <w:lvl w:ilvl="0" w:tplc="9C76E9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D5AF6"/>
    <w:multiLevelType w:val="hybridMultilevel"/>
    <w:tmpl w:val="B6A69E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1EFC5D96"/>
    <w:multiLevelType w:val="hybridMultilevel"/>
    <w:tmpl w:val="16DEBD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8D04E4"/>
    <w:multiLevelType w:val="hybridMultilevel"/>
    <w:tmpl w:val="81086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61742"/>
    <w:multiLevelType w:val="hybridMultilevel"/>
    <w:tmpl w:val="C62AA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E927FF"/>
    <w:multiLevelType w:val="hybridMultilevel"/>
    <w:tmpl w:val="FAEE1B1A"/>
    <w:lvl w:ilvl="0" w:tplc="DD1E5F2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24726D80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4AC0A08"/>
    <w:multiLevelType w:val="hybridMultilevel"/>
    <w:tmpl w:val="3DFC37D6"/>
    <w:lvl w:ilvl="0" w:tplc="50C86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540399"/>
    <w:multiLevelType w:val="hybridMultilevel"/>
    <w:tmpl w:val="804087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2CB42A37"/>
    <w:multiLevelType w:val="hybridMultilevel"/>
    <w:tmpl w:val="D3EA55EA"/>
    <w:lvl w:ilvl="0" w:tplc="6280676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369668FA"/>
    <w:multiLevelType w:val="hybridMultilevel"/>
    <w:tmpl w:val="F864D4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6EB0F85"/>
    <w:multiLevelType w:val="hybridMultilevel"/>
    <w:tmpl w:val="C748C328"/>
    <w:lvl w:ilvl="0" w:tplc="F41C99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7154F2A"/>
    <w:multiLevelType w:val="hybridMultilevel"/>
    <w:tmpl w:val="7F6A9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802FC"/>
    <w:multiLevelType w:val="hybridMultilevel"/>
    <w:tmpl w:val="52C6F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9345F5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3DB46329"/>
    <w:multiLevelType w:val="hybridMultilevel"/>
    <w:tmpl w:val="B3F0AD3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3F061BF1"/>
    <w:multiLevelType w:val="hybridMultilevel"/>
    <w:tmpl w:val="6A8AB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473854"/>
    <w:multiLevelType w:val="hybridMultilevel"/>
    <w:tmpl w:val="588A3A0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49A07A6"/>
    <w:multiLevelType w:val="hybridMultilevel"/>
    <w:tmpl w:val="14BCE06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8EF3A9D"/>
    <w:multiLevelType w:val="hybridMultilevel"/>
    <w:tmpl w:val="CA18B4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D11C82"/>
    <w:multiLevelType w:val="hybridMultilevel"/>
    <w:tmpl w:val="CAF26398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49E64DE8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54F09DD"/>
    <w:multiLevelType w:val="hybridMultilevel"/>
    <w:tmpl w:val="3A74E6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CA37BB"/>
    <w:multiLevelType w:val="hybridMultilevel"/>
    <w:tmpl w:val="5AEA5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844220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66744E4B"/>
    <w:multiLevelType w:val="hybridMultilevel"/>
    <w:tmpl w:val="9BBCEE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6C31081"/>
    <w:multiLevelType w:val="hybridMultilevel"/>
    <w:tmpl w:val="0A0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54CE4"/>
    <w:multiLevelType w:val="hybridMultilevel"/>
    <w:tmpl w:val="38D83D5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EA62A1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7F926607"/>
    <w:multiLevelType w:val="hybridMultilevel"/>
    <w:tmpl w:val="CD06E5C6"/>
    <w:lvl w:ilvl="0" w:tplc="A4F4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0"/>
  </w:num>
  <w:num w:numId="3">
    <w:abstractNumId w:val="1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39"/>
  </w:num>
  <w:num w:numId="8">
    <w:abstractNumId w:val="19"/>
  </w:num>
  <w:num w:numId="9">
    <w:abstractNumId w:val="4"/>
  </w:num>
  <w:num w:numId="10">
    <w:abstractNumId w:val="37"/>
  </w:num>
  <w:num w:numId="11">
    <w:abstractNumId w:val="11"/>
  </w:num>
  <w:num w:numId="12">
    <w:abstractNumId w:val="2"/>
  </w:num>
  <w:num w:numId="13">
    <w:abstractNumId w:val="28"/>
  </w:num>
  <w:num w:numId="14">
    <w:abstractNumId w:val="21"/>
  </w:num>
  <w:num w:numId="15">
    <w:abstractNumId w:val="16"/>
  </w:num>
  <w:num w:numId="16">
    <w:abstractNumId w:val="6"/>
  </w:num>
  <w:num w:numId="17">
    <w:abstractNumId w:val="24"/>
  </w:num>
  <w:num w:numId="18">
    <w:abstractNumId w:val="31"/>
  </w:num>
  <w:num w:numId="19">
    <w:abstractNumId w:val="35"/>
  </w:num>
  <w:num w:numId="20">
    <w:abstractNumId w:val="5"/>
  </w:num>
  <w:num w:numId="21">
    <w:abstractNumId w:val="0"/>
  </w:num>
  <w:num w:numId="22">
    <w:abstractNumId w:val="1"/>
  </w:num>
  <w:num w:numId="23">
    <w:abstractNumId w:val="32"/>
  </w:num>
  <w:num w:numId="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25"/>
  </w:num>
  <w:num w:numId="28">
    <w:abstractNumId w:val="23"/>
  </w:num>
  <w:num w:numId="29">
    <w:abstractNumId w:val="26"/>
  </w:num>
  <w:num w:numId="30">
    <w:abstractNumId w:val="34"/>
  </w:num>
  <w:num w:numId="31">
    <w:abstractNumId w:val="12"/>
  </w:num>
  <w:num w:numId="32">
    <w:abstractNumId w:val="29"/>
  </w:num>
  <w:num w:numId="33">
    <w:abstractNumId w:val="9"/>
  </w:num>
  <w:num w:numId="34">
    <w:abstractNumId w:val="18"/>
  </w:num>
  <w:num w:numId="35">
    <w:abstractNumId w:val="3"/>
  </w:num>
  <w:num w:numId="36">
    <w:abstractNumId w:val="8"/>
  </w:num>
  <w:num w:numId="37">
    <w:abstractNumId w:val="27"/>
  </w:num>
  <w:num w:numId="38">
    <w:abstractNumId w:val="40"/>
  </w:num>
  <w:num w:numId="39">
    <w:abstractNumId w:val="22"/>
  </w:num>
  <w:num w:numId="40">
    <w:abstractNumId w:val="38"/>
  </w:num>
  <w:num w:numId="41">
    <w:abstractNumId w:val="14"/>
  </w:num>
  <w:num w:numId="42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E12"/>
    <w:rsid w:val="00006A93"/>
    <w:rsid w:val="000125F8"/>
    <w:rsid w:val="000261EC"/>
    <w:rsid w:val="00030160"/>
    <w:rsid w:val="00034C94"/>
    <w:rsid w:val="000357F2"/>
    <w:rsid w:val="00044767"/>
    <w:rsid w:val="00062E32"/>
    <w:rsid w:val="000A4AE5"/>
    <w:rsid w:val="000A66F3"/>
    <w:rsid w:val="000C145B"/>
    <w:rsid w:val="000C365D"/>
    <w:rsid w:val="000C3D89"/>
    <w:rsid w:val="000C53F8"/>
    <w:rsid w:val="000C6637"/>
    <w:rsid w:val="000C6ED6"/>
    <w:rsid w:val="000E3147"/>
    <w:rsid w:val="000E4FA3"/>
    <w:rsid w:val="000F2808"/>
    <w:rsid w:val="000F2EA8"/>
    <w:rsid w:val="000F419F"/>
    <w:rsid w:val="00100807"/>
    <w:rsid w:val="00106FCF"/>
    <w:rsid w:val="0011430D"/>
    <w:rsid w:val="0012770F"/>
    <w:rsid w:val="00136762"/>
    <w:rsid w:val="001504FD"/>
    <w:rsid w:val="00167DF3"/>
    <w:rsid w:val="001843E3"/>
    <w:rsid w:val="00191730"/>
    <w:rsid w:val="00194878"/>
    <w:rsid w:val="00194B23"/>
    <w:rsid w:val="001A30CB"/>
    <w:rsid w:val="001D6922"/>
    <w:rsid w:val="001D75AF"/>
    <w:rsid w:val="001E0BFE"/>
    <w:rsid w:val="00207270"/>
    <w:rsid w:val="00214957"/>
    <w:rsid w:val="00221192"/>
    <w:rsid w:val="002306CE"/>
    <w:rsid w:val="0023296B"/>
    <w:rsid w:val="00232D99"/>
    <w:rsid w:val="00246C88"/>
    <w:rsid w:val="00255A3C"/>
    <w:rsid w:val="0027087A"/>
    <w:rsid w:val="002762A9"/>
    <w:rsid w:val="00283438"/>
    <w:rsid w:val="002868DB"/>
    <w:rsid w:val="0029084C"/>
    <w:rsid w:val="002A145E"/>
    <w:rsid w:val="002A50A5"/>
    <w:rsid w:val="002C15D4"/>
    <w:rsid w:val="002F323C"/>
    <w:rsid w:val="00342B1A"/>
    <w:rsid w:val="003640A7"/>
    <w:rsid w:val="00364AA9"/>
    <w:rsid w:val="00375500"/>
    <w:rsid w:val="003830ED"/>
    <w:rsid w:val="003947F2"/>
    <w:rsid w:val="003A2328"/>
    <w:rsid w:val="003A3B7F"/>
    <w:rsid w:val="003D2D2D"/>
    <w:rsid w:val="003D34B5"/>
    <w:rsid w:val="003F0CBC"/>
    <w:rsid w:val="003F69F7"/>
    <w:rsid w:val="004028E3"/>
    <w:rsid w:val="00404EC7"/>
    <w:rsid w:val="00405293"/>
    <w:rsid w:val="00415A23"/>
    <w:rsid w:val="00422316"/>
    <w:rsid w:val="00432467"/>
    <w:rsid w:val="0044371C"/>
    <w:rsid w:val="004501D6"/>
    <w:rsid w:val="0046272E"/>
    <w:rsid w:val="00474561"/>
    <w:rsid w:val="004A0EEA"/>
    <w:rsid w:val="004A14DF"/>
    <w:rsid w:val="004C15EB"/>
    <w:rsid w:val="004C6BD2"/>
    <w:rsid w:val="004D28BC"/>
    <w:rsid w:val="004D296A"/>
    <w:rsid w:val="004E7E35"/>
    <w:rsid w:val="004F2B13"/>
    <w:rsid w:val="0050396E"/>
    <w:rsid w:val="00504204"/>
    <w:rsid w:val="00510A48"/>
    <w:rsid w:val="00515DB6"/>
    <w:rsid w:val="005162C0"/>
    <w:rsid w:val="00522CAF"/>
    <w:rsid w:val="00557076"/>
    <w:rsid w:val="0056004B"/>
    <w:rsid w:val="00570DA7"/>
    <w:rsid w:val="0057256A"/>
    <w:rsid w:val="00585120"/>
    <w:rsid w:val="00594EEE"/>
    <w:rsid w:val="005B5A7C"/>
    <w:rsid w:val="005B5D3B"/>
    <w:rsid w:val="005C022D"/>
    <w:rsid w:val="005C306D"/>
    <w:rsid w:val="005D1DF9"/>
    <w:rsid w:val="005F24AD"/>
    <w:rsid w:val="005F4CF2"/>
    <w:rsid w:val="00605167"/>
    <w:rsid w:val="0062379B"/>
    <w:rsid w:val="00633CF8"/>
    <w:rsid w:val="00655514"/>
    <w:rsid w:val="006631FC"/>
    <w:rsid w:val="00670822"/>
    <w:rsid w:val="00686434"/>
    <w:rsid w:val="006931D5"/>
    <w:rsid w:val="00697968"/>
    <w:rsid w:val="006A6A1F"/>
    <w:rsid w:val="006B3204"/>
    <w:rsid w:val="006D67EC"/>
    <w:rsid w:val="006F7798"/>
    <w:rsid w:val="007031F7"/>
    <w:rsid w:val="00707263"/>
    <w:rsid w:val="00720884"/>
    <w:rsid w:val="007429B5"/>
    <w:rsid w:val="007533D0"/>
    <w:rsid w:val="00790EAD"/>
    <w:rsid w:val="007C479B"/>
    <w:rsid w:val="007C54CF"/>
    <w:rsid w:val="007C7B5C"/>
    <w:rsid w:val="007E0B2E"/>
    <w:rsid w:val="007E341D"/>
    <w:rsid w:val="007E6073"/>
    <w:rsid w:val="007E73CC"/>
    <w:rsid w:val="00811ACD"/>
    <w:rsid w:val="00847290"/>
    <w:rsid w:val="00854630"/>
    <w:rsid w:val="0085643A"/>
    <w:rsid w:val="00866D6F"/>
    <w:rsid w:val="008701D8"/>
    <w:rsid w:val="00874013"/>
    <w:rsid w:val="00875E93"/>
    <w:rsid w:val="0088283A"/>
    <w:rsid w:val="008835AC"/>
    <w:rsid w:val="008839F1"/>
    <w:rsid w:val="008873FB"/>
    <w:rsid w:val="00891688"/>
    <w:rsid w:val="008A611F"/>
    <w:rsid w:val="008B0DC8"/>
    <w:rsid w:val="008B2285"/>
    <w:rsid w:val="008B3938"/>
    <w:rsid w:val="008B66B3"/>
    <w:rsid w:val="008C33A0"/>
    <w:rsid w:val="008D6F05"/>
    <w:rsid w:val="008E22CD"/>
    <w:rsid w:val="008E6EAD"/>
    <w:rsid w:val="008E78AC"/>
    <w:rsid w:val="0090308C"/>
    <w:rsid w:val="00910FFB"/>
    <w:rsid w:val="009246F8"/>
    <w:rsid w:val="00947419"/>
    <w:rsid w:val="009511D8"/>
    <w:rsid w:val="00951489"/>
    <w:rsid w:val="00955679"/>
    <w:rsid w:val="00955775"/>
    <w:rsid w:val="00963F4E"/>
    <w:rsid w:val="009A0437"/>
    <w:rsid w:val="009A0B4B"/>
    <w:rsid w:val="009A21F7"/>
    <w:rsid w:val="009D2B6A"/>
    <w:rsid w:val="009D3E77"/>
    <w:rsid w:val="009D6929"/>
    <w:rsid w:val="009E6685"/>
    <w:rsid w:val="009F33D6"/>
    <w:rsid w:val="009F355B"/>
    <w:rsid w:val="009F38E3"/>
    <w:rsid w:val="00A03A45"/>
    <w:rsid w:val="00A062E8"/>
    <w:rsid w:val="00A07C36"/>
    <w:rsid w:val="00A12A6C"/>
    <w:rsid w:val="00A163AB"/>
    <w:rsid w:val="00A24431"/>
    <w:rsid w:val="00A26A31"/>
    <w:rsid w:val="00A32266"/>
    <w:rsid w:val="00A644AA"/>
    <w:rsid w:val="00A6576A"/>
    <w:rsid w:val="00A953A6"/>
    <w:rsid w:val="00A96A24"/>
    <w:rsid w:val="00AB6830"/>
    <w:rsid w:val="00AC72E1"/>
    <w:rsid w:val="00AD6148"/>
    <w:rsid w:val="00AD7838"/>
    <w:rsid w:val="00AE562C"/>
    <w:rsid w:val="00AF16DF"/>
    <w:rsid w:val="00B00406"/>
    <w:rsid w:val="00B02136"/>
    <w:rsid w:val="00B11D4B"/>
    <w:rsid w:val="00B32605"/>
    <w:rsid w:val="00B37718"/>
    <w:rsid w:val="00B61B18"/>
    <w:rsid w:val="00B6333C"/>
    <w:rsid w:val="00B66941"/>
    <w:rsid w:val="00B824E9"/>
    <w:rsid w:val="00BA15C8"/>
    <w:rsid w:val="00BC2CBC"/>
    <w:rsid w:val="00BD022E"/>
    <w:rsid w:val="00BE2FAF"/>
    <w:rsid w:val="00BF7C4A"/>
    <w:rsid w:val="00C139E8"/>
    <w:rsid w:val="00C140A5"/>
    <w:rsid w:val="00C16865"/>
    <w:rsid w:val="00C42569"/>
    <w:rsid w:val="00C46987"/>
    <w:rsid w:val="00C60B8F"/>
    <w:rsid w:val="00C6552F"/>
    <w:rsid w:val="00C76A15"/>
    <w:rsid w:val="00C90E94"/>
    <w:rsid w:val="00C94D3C"/>
    <w:rsid w:val="00C95758"/>
    <w:rsid w:val="00CA051B"/>
    <w:rsid w:val="00CB2B59"/>
    <w:rsid w:val="00CB4F2E"/>
    <w:rsid w:val="00CC2102"/>
    <w:rsid w:val="00CC47DA"/>
    <w:rsid w:val="00CE4CBF"/>
    <w:rsid w:val="00CE7ACC"/>
    <w:rsid w:val="00CF2C78"/>
    <w:rsid w:val="00D0329E"/>
    <w:rsid w:val="00D12C39"/>
    <w:rsid w:val="00D159EF"/>
    <w:rsid w:val="00D2058D"/>
    <w:rsid w:val="00D22F6D"/>
    <w:rsid w:val="00D32722"/>
    <w:rsid w:val="00D43159"/>
    <w:rsid w:val="00D44367"/>
    <w:rsid w:val="00D52FCA"/>
    <w:rsid w:val="00D65428"/>
    <w:rsid w:val="00D976EB"/>
    <w:rsid w:val="00DA0765"/>
    <w:rsid w:val="00DA4B86"/>
    <w:rsid w:val="00DB5235"/>
    <w:rsid w:val="00DD3461"/>
    <w:rsid w:val="00DE4F1E"/>
    <w:rsid w:val="00E03D3E"/>
    <w:rsid w:val="00E13843"/>
    <w:rsid w:val="00E21F9D"/>
    <w:rsid w:val="00E27DF1"/>
    <w:rsid w:val="00E31C99"/>
    <w:rsid w:val="00E40098"/>
    <w:rsid w:val="00E523ED"/>
    <w:rsid w:val="00E55E50"/>
    <w:rsid w:val="00E60A6B"/>
    <w:rsid w:val="00E65EC9"/>
    <w:rsid w:val="00E71702"/>
    <w:rsid w:val="00E82086"/>
    <w:rsid w:val="00E91F66"/>
    <w:rsid w:val="00EB00BE"/>
    <w:rsid w:val="00EB6701"/>
    <w:rsid w:val="00EB6745"/>
    <w:rsid w:val="00EC0E12"/>
    <w:rsid w:val="00EE3F6E"/>
    <w:rsid w:val="00EF4AB6"/>
    <w:rsid w:val="00F05A6A"/>
    <w:rsid w:val="00F10E1F"/>
    <w:rsid w:val="00F16CCB"/>
    <w:rsid w:val="00F20CF9"/>
    <w:rsid w:val="00F23213"/>
    <w:rsid w:val="00F307CB"/>
    <w:rsid w:val="00F31888"/>
    <w:rsid w:val="00F45619"/>
    <w:rsid w:val="00F53008"/>
    <w:rsid w:val="00F7460C"/>
    <w:rsid w:val="00F76619"/>
    <w:rsid w:val="00F86B63"/>
    <w:rsid w:val="00FA0736"/>
    <w:rsid w:val="00FA239A"/>
    <w:rsid w:val="00FB05F8"/>
    <w:rsid w:val="00FD1A23"/>
    <w:rsid w:val="00FD7165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C11E5"/>
  <w15:docId w15:val="{C7EDAB86-A75E-40DF-A3B9-DFEA2ED1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0C"/>
    <w:rPr>
      <w:sz w:val="24"/>
      <w:szCs w:val="24"/>
    </w:rPr>
  </w:style>
  <w:style w:type="paragraph" w:styleId="1">
    <w:name w:val="heading 1"/>
    <w:basedOn w:val="a"/>
    <w:next w:val="a"/>
    <w:qFormat/>
    <w:rsid w:val="008916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168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89168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91688"/>
    <w:pPr>
      <w:keepNext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C479B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A163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3AB"/>
  </w:style>
  <w:style w:type="paragraph" w:styleId="a6">
    <w:name w:val="Title"/>
    <w:basedOn w:val="a"/>
    <w:qFormat/>
    <w:rsid w:val="00891688"/>
    <w:pPr>
      <w:jc w:val="center"/>
    </w:pPr>
    <w:rPr>
      <w:b/>
      <w:bCs/>
      <w:sz w:val="32"/>
    </w:rPr>
  </w:style>
  <w:style w:type="paragraph" w:styleId="a7">
    <w:name w:val="header"/>
    <w:basedOn w:val="a"/>
    <w:rsid w:val="0089168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C2C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2C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CC2102"/>
    <w:rPr>
      <w:b/>
      <w:bCs/>
      <w:sz w:val="24"/>
      <w:szCs w:val="24"/>
    </w:rPr>
  </w:style>
  <w:style w:type="character" w:styleId="aa">
    <w:name w:val="Strong"/>
    <w:uiPriority w:val="99"/>
    <w:qFormat/>
    <w:rsid w:val="00CC2102"/>
    <w:rPr>
      <w:rFonts w:cs="Times New Roman"/>
      <w:b/>
      <w:bCs/>
    </w:rPr>
  </w:style>
  <w:style w:type="paragraph" w:styleId="ab">
    <w:name w:val="List Paragraph"/>
    <w:basedOn w:val="a"/>
    <w:link w:val="ac"/>
    <w:uiPriority w:val="34"/>
    <w:qFormat/>
    <w:rsid w:val="00515DB6"/>
    <w:pPr>
      <w:ind w:left="720"/>
      <w:contextualSpacing/>
    </w:pPr>
  </w:style>
  <w:style w:type="character" w:styleId="ad">
    <w:name w:val="Emphasis"/>
    <w:uiPriority w:val="99"/>
    <w:qFormat/>
    <w:rsid w:val="00C16865"/>
    <w:rPr>
      <w:i/>
      <w:iCs/>
    </w:rPr>
  </w:style>
  <w:style w:type="paragraph" w:styleId="ae">
    <w:name w:val="No Spacing"/>
    <w:uiPriority w:val="99"/>
    <w:qFormat/>
    <w:rsid w:val="00C16865"/>
    <w:rPr>
      <w:rFonts w:ascii="Calibri" w:eastAsia="Calibri" w:hAnsi="Calibri" w:cs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C76A15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"/>
    <w:link w:val="20"/>
    <w:uiPriority w:val="99"/>
    <w:rsid w:val="00C76A15"/>
    <w:rPr>
      <w:sz w:val="24"/>
      <w:szCs w:val="24"/>
      <w:lang w:eastAsia="ar-SA"/>
    </w:rPr>
  </w:style>
  <w:style w:type="paragraph" w:styleId="af">
    <w:name w:val="Body Text Indent"/>
    <w:basedOn w:val="a"/>
    <w:link w:val="af0"/>
    <w:unhideWhenUsed/>
    <w:rsid w:val="00D0329E"/>
    <w:pPr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D0329E"/>
    <w:rPr>
      <w:sz w:val="24"/>
      <w:szCs w:val="24"/>
      <w:lang w:eastAsia="ar-SA"/>
    </w:rPr>
  </w:style>
  <w:style w:type="paragraph" w:customStyle="1" w:styleId="Standard">
    <w:name w:val="Standard"/>
    <w:rsid w:val="00E31C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CE4CBF"/>
    <w:rPr>
      <w:sz w:val="24"/>
      <w:szCs w:val="24"/>
    </w:rPr>
  </w:style>
  <w:style w:type="paragraph" w:customStyle="1" w:styleId="31">
    <w:name w:val="Без интервала3"/>
    <w:rsid w:val="00CE4CBF"/>
    <w:pPr>
      <w:widowControl w:val="0"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f1">
    <w:name w:val="Normal (Web)"/>
    <w:basedOn w:val="a"/>
    <w:uiPriority w:val="99"/>
    <w:rsid w:val="000E4FA3"/>
    <w:pPr>
      <w:spacing w:before="100" w:beforeAutospacing="1" w:after="100" w:afterAutospacing="1"/>
    </w:pPr>
    <w:rPr>
      <w:rFonts w:ascii="Arial" w:eastAsia="Calibri" w:hAnsi="Arial" w:cs="Arial"/>
      <w:color w:val="77787B"/>
      <w:sz w:val="12"/>
      <w:szCs w:val="12"/>
    </w:rPr>
  </w:style>
  <w:style w:type="paragraph" w:customStyle="1" w:styleId="c32">
    <w:name w:val="c32"/>
    <w:basedOn w:val="a"/>
    <w:rsid w:val="00E71702"/>
    <w:pPr>
      <w:spacing w:before="100" w:beforeAutospacing="1" w:after="100" w:afterAutospacing="1"/>
    </w:pPr>
  </w:style>
  <w:style w:type="character" w:customStyle="1" w:styleId="c13">
    <w:name w:val="c13"/>
    <w:basedOn w:val="a0"/>
    <w:rsid w:val="00E71702"/>
  </w:style>
  <w:style w:type="paragraph" w:customStyle="1" w:styleId="c1">
    <w:name w:val="c1"/>
    <w:basedOn w:val="a"/>
    <w:rsid w:val="00E71702"/>
    <w:pPr>
      <w:spacing w:before="100" w:beforeAutospacing="1" w:after="100" w:afterAutospacing="1"/>
    </w:pPr>
  </w:style>
  <w:style w:type="paragraph" w:customStyle="1" w:styleId="c92">
    <w:name w:val="c92"/>
    <w:basedOn w:val="a"/>
    <w:rsid w:val="00E717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st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 1</vt:lpstr>
    </vt:vector>
  </TitlesOfParts>
  <Company>школа№1</Company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 1</dc:title>
  <dc:creator>кабинет47</dc:creator>
  <cp:lastModifiedBy>User</cp:lastModifiedBy>
  <cp:revision>13</cp:revision>
  <cp:lastPrinted>2015-08-31T07:43:00Z</cp:lastPrinted>
  <dcterms:created xsi:type="dcterms:W3CDTF">2022-10-25T11:44:00Z</dcterms:created>
  <dcterms:modified xsi:type="dcterms:W3CDTF">2024-02-19T01:03:00Z</dcterms:modified>
</cp:coreProperties>
</file>