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</w:t>
      </w:r>
      <w:bookmarkStart w:id="0" w:name="ac61422a-29c7-4a5a-957e-10d44a9a8bf8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образование Красноярского края</w:t>
      </w:r>
      <w:bookmarkEnd w:id="0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‌‌ 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</w:t>
      </w:r>
      <w:bookmarkStart w:id="1" w:name="999bf644-f3de-4153-a38b-a44d917c4aaf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</w:t>
      </w:r>
      <w:proofErr w:type="spellStart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Емельяновского</w:t>
      </w:r>
      <w:proofErr w:type="spellEnd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 Емельяновское УО</w:t>
      </w:r>
      <w:bookmarkEnd w:id="1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‌​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Частоостровская СОШ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5BEA" w:rsidRPr="002D5BEA" w:rsidTr="00F10E64">
        <w:tc>
          <w:tcPr>
            <w:tcW w:w="3114" w:type="dxa"/>
          </w:tcPr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 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№1 от «30» августа   2023 г.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Частоостровской СОШ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 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Хамицевич М.В.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 1 от «30» августа    2023 г.</w:t>
            </w:r>
          </w:p>
          <w:p w:rsidR="002D5BEA" w:rsidRPr="002D5BEA" w:rsidRDefault="002D5BEA" w:rsidP="002D5BE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УЧЕБНОМУ ПРЕДМЕТУ «АДАПТИВНАЯ ФИЗИЧЕСКАЯ КУЛЬТУРА» ДЛЯ ОБУЧАЮЩИХСЯ </w:t>
      </w:r>
      <w:r w:rsidR="00C02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1-9</w:t>
      </w: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 основе настольного тенниса)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2023/2024 УЧЕБНЫЙ ГОД</w:t>
      </w: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P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bookmarkStart w:id="2" w:name="a138e01f-71ee-4195-a132-95a500e7f996"/>
      <w:proofErr w:type="spellStart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с.Частоостровское</w:t>
      </w:r>
      <w:bookmarkEnd w:id="2"/>
      <w:proofErr w:type="spellEnd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‌ </w:t>
      </w:r>
      <w:bookmarkStart w:id="3" w:name="a612539e-b3c8-455e-88a4-bebacddb4762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</w:t>
      </w:r>
      <w:bookmarkEnd w:id="3"/>
      <w:r w:rsidRPr="002D5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‌</w:t>
      </w:r>
    </w:p>
    <w:p w:rsidR="00CA24CA" w:rsidRPr="0090121E" w:rsidRDefault="00CA24CA" w:rsidP="002D5B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A24CA" w:rsidRPr="002D5BEA" w:rsidRDefault="002D5BEA" w:rsidP="002D5BEA">
      <w:pPr>
        <w:pStyle w:val="a4"/>
        <w:rPr>
          <w:rFonts w:ascii="Times New Roman" w:hAnsi="Times New Roman" w:cs="Times New Roman"/>
          <w:lang w:eastAsia="ru-RU"/>
        </w:rPr>
      </w:pPr>
      <w:r w:rsidRPr="002D5BEA">
        <w:rPr>
          <w:rFonts w:ascii="Times New Roman" w:hAnsi="Times New Roman" w:cs="Times New Roman"/>
          <w:lang w:eastAsia="ru-RU"/>
        </w:rPr>
        <w:t>АДАПТИРОВАННАЯ РАБОЧАЯ ПРОГРАММА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D5BEA">
        <w:rPr>
          <w:rFonts w:ascii="Times New Roman" w:hAnsi="Times New Roman" w:cs="Times New Roman"/>
          <w:lang w:eastAsia="ru-RU"/>
        </w:rPr>
        <w:t>ПО УЧЕБНОМУ ПРЕДМЕТУ «АДАПТИВНАЯ ФИЗИЧЕСКАЯ КУЛЬТУРА</w:t>
      </w:r>
      <w:r w:rsidR="00CA24CA" w:rsidRPr="002D5BE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4B1EFF" w:rsidRPr="002D5BEA">
        <w:rPr>
          <w:rFonts w:ascii="Times New Roman" w:hAnsi="Times New Roman" w:cs="Times New Roman"/>
          <w:sz w:val="24"/>
          <w:szCs w:val="24"/>
          <w:lang w:eastAsia="ru-RU"/>
        </w:rPr>
        <w:t>Настольный теннис</w:t>
      </w:r>
      <w:r w:rsidR="00CA24CA" w:rsidRPr="002D5BEA">
        <w:rPr>
          <w:rFonts w:ascii="Times New Roman" w:hAnsi="Times New Roman" w:cs="Times New Roman"/>
          <w:sz w:val="24"/>
          <w:szCs w:val="24"/>
          <w:lang w:eastAsia="ru-RU"/>
        </w:rPr>
        <w:t>» составлена с учетом требований санитарно-эпидемиологических правил и нормативов СанПиН 2.4.2.2821-10 («Санитарно-эпидемиологические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19993) на основании:</w:t>
      </w:r>
    </w:p>
    <w:p w:rsidR="00CA24CA" w:rsidRPr="0090121E" w:rsidRDefault="00CA24CA" w:rsidP="00CA2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общего образования: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A24CA" w:rsidRPr="0090121E" w:rsidRDefault="00CA24CA" w:rsidP="00CA2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CA24CA" w:rsidRPr="0090121E" w:rsidRDefault="00CA24CA" w:rsidP="00CA2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</w:p>
    <w:p w:rsidR="00CA24CA" w:rsidRPr="0090121E" w:rsidRDefault="00CA24CA" w:rsidP="00CA2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"О физической культуре и спорте в Российской Федерации" от 04.12.2007 N 329-ФЗ (ред. от 02.07.2013);</w:t>
      </w:r>
    </w:p>
    <w:p w:rsidR="00CA24CA" w:rsidRPr="0090121E" w:rsidRDefault="00CA24CA" w:rsidP="00CA24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правительства РФ от 07.08.2009г. № 1101-р.</w:t>
      </w:r>
    </w:p>
    <w:p w:rsidR="00CA24CA" w:rsidRPr="0090121E" w:rsidRDefault="00CA24CA" w:rsidP="00CA24C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29.03.2010г. № 06-499 «О продукции мониторинга физического развития обучающихся»;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направлена на развитие склонностей, интересов и способностей ребенка к социальному и профессиональному самоопределению.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роль физкультуры и спорта в воспитании школьников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Физкультурно-спортивной деятельности отводится особая роль в решении проблемы социальной адаптации школьников. Спорт, в частности на уроках в школе и во внеурочных формах занятий, включает учащихся во множество социальных отношений с учениками других классов и возрастов, создает возможность формирования запаса социально одобренных моделей поведения в школьной среде.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упражнения, подвижные игры играют особую роль во всестороннем физическом развитии школьников</w:t>
      </w:r>
    </w:p>
    <w:p w:rsidR="00CA24CA" w:rsidRPr="0090121E" w:rsidRDefault="00CE5967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совершенствуются навыки большинства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движений. Игра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своеобразная комплексная гимнастика. Это способствует формированию у учащихся умений самостоятельно применять движения в зависимости от условий игры.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программы в учебно-воспитательном процессе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Данная программа призвана обеспечить направление дополнительного физкультурного образования учащихся с использованием способов двигательной деятельности из раздела «</w:t>
      </w:r>
      <w:r w:rsidR="00CE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A24CA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9012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условий для удовлетворения потребности ребенка в двигательной акти</w:t>
      </w:r>
      <w:r w:rsidR="002A62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вности через занятия настольным теннисом</w:t>
      </w:r>
      <w:r w:rsidRPr="009012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формирование и систематизация профессиональных теоретических знаний и практических умений и навыков.</w:t>
      </w:r>
    </w:p>
    <w:p w:rsidR="002D5BEA" w:rsidRPr="0090121E" w:rsidRDefault="002D5BE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реализации данной программы предполагается решение следующих </w:t>
      </w: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CA24CA" w:rsidRPr="0090121E" w:rsidRDefault="00CA24CA" w:rsidP="00CA2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 школьников к участию в спортивно-оздоровительной деятельности;</w:t>
      </w:r>
    </w:p>
    <w:p w:rsidR="00CA24CA" w:rsidRPr="0090121E" w:rsidRDefault="00CA24CA" w:rsidP="00CA2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способам овладения различными элементами спортивно-оздоровительной деятельности;</w:t>
      </w:r>
    </w:p>
    <w:p w:rsidR="00CA24CA" w:rsidRPr="0090121E" w:rsidRDefault="00CA24CA" w:rsidP="00CA2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осуществлении самостоятельного планирования, организации, проведения и анализа наиболее значимых для них дел и проектов спортивно-оздоровительной направленности;</w:t>
      </w:r>
    </w:p>
    <w:p w:rsidR="00CA24CA" w:rsidRPr="0090121E" w:rsidRDefault="00CA24CA" w:rsidP="00CA2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функциональных возможностей организма;</w:t>
      </w:r>
    </w:p>
    <w:p w:rsidR="00CA24CA" w:rsidRPr="0090121E" w:rsidRDefault="00CA24CA" w:rsidP="00CA2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позитивной психологии общения и коллективного взаимодействия;</w:t>
      </w:r>
    </w:p>
    <w:p w:rsidR="00CA24CA" w:rsidRPr="0090121E" w:rsidRDefault="00CA24CA" w:rsidP="00CA24C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 организации и судействе спортивной игры «</w:t>
      </w:r>
      <w:r w:rsidR="002A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цели и задач программа ориентирует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«</w:t>
      </w:r>
      <w:r w:rsidR="002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проведение игр, спортивных конкурсов и состязаний на площадках и в спортивном зале.</w:t>
      </w:r>
    </w:p>
    <w:p w:rsidR="00CA24CA" w:rsidRPr="0090121E" w:rsidRDefault="002A622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настольному теннису</w:t>
      </w:r>
      <w:r w:rsidR="008A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детей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медицинские показания, и рассчитана на один год обучения. Занятия проводятся в групп</w:t>
      </w:r>
      <w:r w:rsidR="002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форме, продолжительностью 40 </w:t>
      </w:r>
      <w:proofErr w:type="gramStart"/>
      <w:r w:rsidR="002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,</w:t>
      </w:r>
      <w:proofErr w:type="gramEnd"/>
      <w:r w:rsidR="002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неделю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</w:p>
    <w:p w:rsidR="00CA24CA" w:rsidRPr="0090121E" w:rsidRDefault="00CA24C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</w:t>
      </w:r>
      <w:r w:rsidR="002D5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 формами учебно-</w:t>
      </w: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процесса являются:</w:t>
      </w:r>
    </w:p>
    <w:p w:rsidR="00CA24CA" w:rsidRPr="0090121E" w:rsidRDefault="00CA24CA" w:rsidP="00CA24C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 теоретические</w:t>
      </w:r>
      <w:r w:rsidR="002D5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практические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CA24CA" w:rsidRPr="0090121E" w:rsidRDefault="00CA24CA" w:rsidP="00CA24C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Восстановительные мероприятия;</w:t>
      </w:r>
    </w:p>
    <w:p w:rsidR="002A622A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структурировано по видам спортивной подготовки: теоретической, физической, технической и тактической</w:t>
      </w:r>
      <w:r w:rsidR="002A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подготовка включает вопросы истории и с</w:t>
      </w:r>
      <w:r w:rsidR="002A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овременного состояния настольного тенниса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2A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 соревнований по настольному теннису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техники безопасности, а также вопросы, связанные с гигиеническими требованиями. Физическая подготовка дифференцирована на упражнения общей и специальной подготовки. Техническая подготовк</w:t>
      </w:r>
      <w:r w:rsidR="002A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включает упражнения с ракеткой и 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мячом. Тактические действия включают действия (индивидуальные и командные) игрока в нападении и защите.</w:t>
      </w:r>
    </w:p>
    <w:p w:rsidR="002D5BEA" w:rsidRDefault="00CA24C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учебного времени по реализации видов подготовки в процессе занятий школьной секции по </w:t>
      </w:r>
      <w:r w:rsidR="002A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настольному теннису</w:t>
      </w:r>
      <w:r w:rsidR="00013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представлено в примерном </w:t>
      </w: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BEA" w:rsidRDefault="002D5BE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4CA" w:rsidRPr="0090121E" w:rsidRDefault="00CA24CA" w:rsidP="002D5B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shd w:val="clear" w:color="auto" w:fill="FFFFFF"/>
          <w:lang w:eastAsia="ru-RU"/>
        </w:rPr>
        <w:lastRenderedPageBreak/>
        <w:t>Таблица № 1.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Учебный </w:t>
      </w:r>
      <w:proofErr w:type="gramStart"/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.</w:t>
      </w:r>
      <w:proofErr w:type="gramEnd"/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7449"/>
        <w:gridCol w:w="1966"/>
      </w:tblGrid>
      <w:tr w:rsidR="00CA24CA" w:rsidRPr="0090121E" w:rsidTr="00BE0255">
        <w:trPr>
          <w:trHeight w:val="426"/>
        </w:trPr>
        <w:tc>
          <w:tcPr>
            <w:tcW w:w="4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спортивной подготовки</w:t>
            </w:r>
          </w:p>
        </w:tc>
        <w:tc>
          <w:tcPr>
            <w:tcW w:w="1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A24CA" w:rsidRPr="0090121E" w:rsidTr="00BE0255">
        <w:trPr>
          <w:trHeight w:val="50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24CA" w:rsidRPr="0090121E" w:rsidRDefault="00CA24CA" w:rsidP="00BE0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24CA" w:rsidRPr="0090121E" w:rsidRDefault="00CA24CA" w:rsidP="00BE0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A24CA" w:rsidRPr="0090121E" w:rsidRDefault="00CA24CA" w:rsidP="00BE0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2A62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2A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и техники игры в настольный теннис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2A62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="002A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мирового и отечественного настольного тенниса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5A1C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="005A1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спортсмена и закаливание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5A1C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="005A1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тренировочных занятий и отдыха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Тактическая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24CA"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5A1C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5A1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настольный теннис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5A1C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="005A1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разных ударов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Общая подготовка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A24CA" w:rsidRPr="0090121E" w:rsidTr="00BE0255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Специальная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A24CA" w:rsidRPr="0090121E" w:rsidTr="00BE0255">
        <w:tc>
          <w:tcPr>
            <w:tcW w:w="79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CA24CA" w:rsidP="00BE025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4CA" w:rsidRPr="0090121E" w:rsidRDefault="00BD014A" w:rsidP="00BE02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времени осуществлено с учетом продолжительности занятия т. Учитель, исходя из целей, условий, возрастных и индивидуальных особенностей занимающихся, может изменять продолжительность занятия и распределение времени.</w:t>
      </w:r>
    </w:p>
    <w:p w:rsidR="00CA24CA" w:rsidRPr="008A402C" w:rsidRDefault="00CA24CA" w:rsidP="00CA2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8A402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Содержательное обеспечение разделов программы. Теоретическая подготовка.</w:t>
      </w:r>
    </w:p>
    <w:p w:rsidR="00CA24CA" w:rsidRPr="0090121E" w:rsidRDefault="005A1CFF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Развитие настольного тенниса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и за рубежом.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Общая характеристика сторон подготовки спортсмена.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 Физическая 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теннисиста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Техническая подготовка</w:t>
      </w:r>
      <w:r w:rsidRP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теннисиста 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Тактическая подготовка</w:t>
      </w:r>
      <w:r w:rsidRP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теннисиста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Психологическая подготовка теннисиста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 Соревновательная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теннисиста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Организация и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соревнований по настольному теннису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 Правила судейства соревнований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настольному теннису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 Места занятий, оборудование и инвентарь для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теннисом</w:t>
      </w:r>
      <w:r w:rsidR="00CA24CA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4CA" w:rsidRPr="008A402C" w:rsidRDefault="00CA24CA" w:rsidP="00CA2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2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Физическая подготовка.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Общая физическая подготовка.</w:t>
      </w:r>
    </w:p>
    <w:p w:rsidR="005A1CFF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Общеразвивающие упражнения: элементарные, с весом собственного веса, с партнером, 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Подвижные игры.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 Эстафеты.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 Полосы препятствий.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Специальная физическая подготовка.</w:t>
      </w:r>
    </w:p>
    <w:p w:rsidR="005A1CFF" w:rsidRPr="0090121E" w:rsidRDefault="00CA24CA" w:rsidP="005A1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Упражнения для </w:t>
      </w:r>
      <w:r w:rsid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быстроты движений теннисиста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2.2. </w:t>
      </w:r>
      <w:r w:rsidR="005A1CFF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для развития скоростно-силовых качеств </w:t>
      </w:r>
      <w:r w:rsid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теннисиста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2.3. </w:t>
      </w:r>
      <w:r w:rsidR="005A1CFF" w:rsidRP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1CFF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</w:t>
      </w:r>
      <w:r w:rsid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ловкости теннисиста</w:t>
      </w:r>
      <w:r w:rsidR="005A1CFF"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24CA" w:rsidRPr="008A402C" w:rsidRDefault="00CA24CA" w:rsidP="005A1C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будет способствовать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деятельности, более успешной адаптации ребенка к школе, повышению интереса к занятиям физической культурой, увеличению числа учащихся стремящихся вести здоровый образ жизни.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Техническая подготовка: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Занимающийся в секции должен:</w:t>
      </w:r>
    </w:p>
    <w:p w:rsidR="00CA24CA" w:rsidRPr="0090121E" w:rsidRDefault="00CA24CA" w:rsidP="00CA24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всеми из</w:t>
      </w:r>
      <w:r w:rsidR="005A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вестными современному настольному теннису</w:t>
      </w: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приемами игры и уметь осуществлять их в разных условиях.</w:t>
      </w:r>
    </w:p>
    <w:p w:rsidR="00CA24CA" w:rsidRPr="0090121E" w:rsidRDefault="00CA24CA" w:rsidP="00CA24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сочетать приемы друг с другом в любой последовательности в</w:t>
      </w:r>
    </w:p>
    <w:p w:rsidR="00CA24CA" w:rsidRPr="0090121E" w:rsidRDefault="00CA24CA" w:rsidP="00CA24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условиях перемещения. Разнообразить действия, сочетая различные приемы.</w:t>
      </w:r>
    </w:p>
    <w:p w:rsidR="00CA24CA" w:rsidRPr="0090121E" w:rsidRDefault="00CA24CA" w:rsidP="00CA24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комплексом приемов, которыми в игре приходится пользоваться чаще, а выполнять их с наибольшим эффектом; острая комбинационная игра требует максимального использования индивидуальных способностей и особенностей.</w:t>
      </w:r>
    </w:p>
    <w:p w:rsidR="00CA24CA" w:rsidRPr="0090121E" w:rsidRDefault="00CA24CA" w:rsidP="00CA24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совершенствовать приемы, улучшая общую согласованность их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выполнения.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Тактическая подготовка:</w:t>
      </w:r>
    </w:p>
    <w:p w:rsidR="00CA24CA" w:rsidRPr="0090121E" w:rsidRDefault="002D5BE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Для занимающегося </w:t>
      </w:r>
      <w:r w:rsidR="00CA24CA" w:rsidRPr="00901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должно быть характерно:</w:t>
      </w:r>
    </w:p>
    <w:p w:rsidR="00CA24CA" w:rsidRPr="0090121E" w:rsidRDefault="00CA24CA" w:rsidP="00CA24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Быстрота сложных реакций, внимательность, ориентировка, сообразительность,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инициатива.</w:t>
      </w:r>
    </w:p>
    <w:p w:rsidR="00CA24CA" w:rsidRPr="0090121E" w:rsidRDefault="00CA24CA" w:rsidP="005A1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эффективно использовать средства игры и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изученный тактический материал, учитывая собственные силы, возможности,</w:t>
      </w:r>
    </w:p>
    <w:p w:rsidR="00CA24CA" w:rsidRPr="0090121E" w:rsidRDefault="00CA24CA" w:rsidP="00CA2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условия и особенности сопротивления противника.</w:t>
      </w:r>
    </w:p>
    <w:p w:rsidR="008A402C" w:rsidRDefault="008A402C"/>
    <w:p w:rsidR="00C029E9" w:rsidRDefault="00C029E9"/>
    <w:p w:rsidR="00C029E9" w:rsidRDefault="00C029E9"/>
    <w:p w:rsidR="00C029E9" w:rsidRDefault="00C029E9"/>
    <w:p w:rsidR="00C029E9" w:rsidRDefault="00C029E9"/>
    <w:p w:rsidR="00C029E9" w:rsidRDefault="00C029E9"/>
    <w:p w:rsidR="00C029E9" w:rsidRDefault="00C029E9"/>
    <w:p w:rsidR="00C029E9" w:rsidRDefault="00C029E9"/>
    <w:p w:rsidR="00C029E9" w:rsidRPr="00C029E9" w:rsidRDefault="00C029E9" w:rsidP="00C029E9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ru-RU"/>
        </w:rPr>
        <w:lastRenderedPageBreak/>
        <w:t>Таблица № 2</w:t>
      </w:r>
      <w:bookmarkStart w:id="4" w:name="_GoBack"/>
      <w:bookmarkEnd w:id="4"/>
      <w:r w:rsidRPr="00C029E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u w:val="single"/>
          <w:lang w:eastAsia="ru-RU"/>
        </w:rPr>
        <w:t>.</w:t>
      </w:r>
    </w:p>
    <w:p w:rsidR="008A402C" w:rsidRDefault="008A402C" w:rsidP="00BD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90121E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Тематическое план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ирование</w:t>
      </w:r>
    </w:p>
    <w:p w:rsidR="008A402C" w:rsidRDefault="008A402C" w:rsidP="008A402C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8A402C" w:rsidRPr="0090121E" w:rsidRDefault="008A402C" w:rsidP="008A402C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8335"/>
        <w:gridCol w:w="1099"/>
      </w:tblGrid>
      <w:tr w:rsidR="008A402C" w:rsidRPr="008A402C" w:rsidTr="00C029E9">
        <w:tc>
          <w:tcPr>
            <w:tcW w:w="880" w:type="dxa"/>
          </w:tcPr>
          <w:p w:rsidR="008A402C" w:rsidRPr="008A402C" w:rsidRDefault="008A402C" w:rsidP="00BE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5" w:type="dxa"/>
          </w:tcPr>
          <w:p w:rsidR="008A402C" w:rsidRPr="008A402C" w:rsidRDefault="008A402C" w:rsidP="00BE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2C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099" w:type="dxa"/>
          </w:tcPr>
          <w:p w:rsidR="008A402C" w:rsidRPr="008A402C" w:rsidRDefault="008A402C" w:rsidP="00BE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0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Актуальность, популярность настольного тенниса. Гигиена и врачебный контроль</w:t>
            </w:r>
            <w:r w:rsidR="00BE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настольного тенниса на организм. Особенности настольного тенниса</w:t>
            </w:r>
            <w:r w:rsidR="00BE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элементов стола и ракетки. Хватка ракетки.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ног, положение корпуса.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хваток, изучение выпадов. Техника постановки руки в игре.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ракеткой и корпусом.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движения руками, ногами в игре.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ракеткой и корпусом. Техника постановки руки в игре.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хваток, изучение выпадов. Передвижение игрока приставными шагами.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ладонной стороной ракетки.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ударом. Обучение движениям при выполнении ударов.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ладонной и тыльной сторонами ракетки.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ладонной и тыльной сторонами ракетки.</w:t>
            </w:r>
          </w:p>
        </w:tc>
        <w:tc>
          <w:tcPr>
            <w:tcW w:w="1099" w:type="dxa"/>
          </w:tcPr>
          <w:p w:rsidR="008A402C" w:rsidRPr="008A402C" w:rsidRDefault="005A1CFF" w:rsidP="00890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ладонной и тыльной сторонами ракетки. Совершенствование выпадов, хваток, передвижения.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ладонной и тыльной сторонами ракетки. Совершенствование выпадов, хваток, передвижения.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F91CE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ударом. Обучение движениям при выполнении</w:t>
            </w:r>
            <w:r w:rsidR="005A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ударов.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5A7650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подачи прямым ударом. Обучение движениям при выполнении ударов.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5A7650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Основные тактические варианты игры.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EF7EF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и закрытая ракетка. Обучение техники подачи прямым ударом.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EF7EF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подачи «Маятник». Игра-подача. Обучение техники подачи прямым ударом.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02C" w:rsidRPr="008A402C" w:rsidTr="00C029E9">
        <w:tc>
          <w:tcPr>
            <w:tcW w:w="880" w:type="dxa"/>
          </w:tcPr>
          <w:p w:rsidR="008A402C" w:rsidRPr="00C029E9" w:rsidRDefault="008A402C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8A402C" w:rsidRPr="008A402C" w:rsidRDefault="00EF7EF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подачи «Маятник». Игра-подача. Учебная игра с элементами подач.</w:t>
            </w:r>
          </w:p>
        </w:tc>
        <w:tc>
          <w:tcPr>
            <w:tcW w:w="1099" w:type="dxa"/>
          </w:tcPr>
          <w:p w:rsidR="008A402C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CE4CB7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удержание мяча на столе. Подача справа (слева) с подбросом мяча.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CE4CB7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 «накат» удержание мяча на столе. </w:t>
            </w:r>
            <w:r w:rsidR="004B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наката справа в правый и левый угол стола.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4B3EF4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 группах по качеству элементов игры. Выполнения наката справа в правый и левый угол стола.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4B3EF4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 группах по качеству элементов игры. Подача слева с верхним вращением.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4B3EF4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приемы с верхним вращением. Подача слева с верхним вращением.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4B3EF4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приемы с верхним вращением. Удар без вращения мяча (толчок) справа, слева.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4B3EF4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справа и слева на столе. Удар без вращения мяча (толчок) справа, слева.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180190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«накат» справа и слева на столе. Свободная игра на столе.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180190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против атакующего. Сочетание наката справа и слева в правый угол.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180190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 на столе. Занятие с применением изучаемым приемом «свеча».</w:t>
            </w:r>
          </w:p>
        </w:tc>
        <w:tc>
          <w:tcPr>
            <w:tcW w:w="1099" w:type="dxa"/>
          </w:tcPr>
          <w:p w:rsidR="005A1CFF" w:rsidRPr="008A402C" w:rsidRDefault="005A1CFF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180190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атакующего.</w:t>
            </w:r>
            <w:r w:rsidR="0079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игра. Игра на счет из одной, трех партий.</w:t>
            </w:r>
          </w:p>
        </w:tc>
        <w:tc>
          <w:tcPr>
            <w:tcW w:w="1099" w:type="dxa"/>
          </w:tcPr>
          <w:p w:rsidR="005A1CFF" w:rsidRPr="008A402C" w:rsidRDefault="00890222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79597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Поочередные удары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левой стороной ракетки. Выполнение подачи в заданную зону стола.</w:t>
            </w:r>
          </w:p>
        </w:tc>
        <w:tc>
          <w:tcPr>
            <w:tcW w:w="1099" w:type="dxa"/>
          </w:tcPr>
          <w:p w:rsidR="005A1CFF" w:rsidRPr="008A402C" w:rsidRDefault="00890222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FF" w:rsidRPr="008A402C" w:rsidTr="00C029E9">
        <w:tc>
          <w:tcPr>
            <w:tcW w:w="880" w:type="dxa"/>
          </w:tcPr>
          <w:p w:rsidR="005A1CFF" w:rsidRPr="00C029E9" w:rsidRDefault="005A1CFF" w:rsidP="00C029E9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</w:tcPr>
          <w:p w:rsidR="005A1CFF" w:rsidRPr="008A402C" w:rsidRDefault="00795979" w:rsidP="00BE02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игры с заданиями. Баланс при подаче. Удар с лета.</w:t>
            </w:r>
          </w:p>
        </w:tc>
        <w:tc>
          <w:tcPr>
            <w:tcW w:w="1099" w:type="dxa"/>
          </w:tcPr>
          <w:p w:rsidR="005A1CFF" w:rsidRPr="008A402C" w:rsidRDefault="00890222" w:rsidP="00BE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402C" w:rsidRDefault="008A402C">
      <w:pPr>
        <w:rPr>
          <w:rFonts w:ascii="Times New Roman" w:hAnsi="Times New Roman" w:cs="Times New Roman"/>
          <w:sz w:val="24"/>
          <w:szCs w:val="24"/>
        </w:rPr>
      </w:pPr>
    </w:p>
    <w:p w:rsidR="005A1CFF" w:rsidRDefault="005A1CFF">
      <w:pPr>
        <w:rPr>
          <w:rFonts w:ascii="Times New Roman" w:hAnsi="Times New Roman" w:cs="Times New Roman"/>
          <w:sz w:val="24"/>
          <w:szCs w:val="24"/>
        </w:rPr>
      </w:pPr>
    </w:p>
    <w:p w:rsidR="005A1CFF" w:rsidRDefault="005A1CFF"/>
    <w:sectPr w:rsidR="005A1CFF" w:rsidSect="00CA24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B51"/>
    <w:multiLevelType w:val="multilevel"/>
    <w:tmpl w:val="B382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2934"/>
    <w:multiLevelType w:val="multilevel"/>
    <w:tmpl w:val="B32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543E1"/>
    <w:multiLevelType w:val="multilevel"/>
    <w:tmpl w:val="BA1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B55BF"/>
    <w:multiLevelType w:val="multilevel"/>
    <w:tmpl w:val="9CE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50E92"/>
    <w:multiLevelType w:val="multilevel"/>
    <w:tmpl w:val="3D4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B1C89"/>
    <w:multiLevelType w:val="multilevel"/>
    <w:tmpl w:val="BDA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15755"/>
    <w:multiLevelType w:val="multilevel"/>
    <w:tmpl w:val="498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B18A1"/>
    <w:multiLevelType w:val="multilevel"/>
    <w:tmpl w:val="32E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A7E80"/>
    <w:multiLevelType w:val="multilevel"/>
    <w:tmpl w:val="78B2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D225C"/>
    <w:multiLevelType w:val="multilevel"/>
    <w:tmpl w:val="C32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94F27"/>
    <w:multiLevelType w:val="multilevel"/>
    <w:tmpl w:val="C3B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A53F7"/>
    <w:multiLevelType w:val="multilevel"/>
    <w:tmpl w:val="DE3E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B3877"/>
    <w:multiLevelType w:val="multilevel"/>
    <w:tmpl w:val="B55C2EB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4D7673"/>
    <w:multiLevelType w:val="multilevel"/>
    <w:tmpl w:val="B4C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45B85"/>
    <w:multiLevelType w:val="multilevel"/>
    <w:tmpl w:val="8AC6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BF6ACF"/>
    <w:multiLevelType w:val="hybridMultilevel"/>
    <w:tmpl w:val="B578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AA"/>
    <w:rsid w:val="00013FB1"/>
    <w:rsid w:val="0009444A"/>
    <w:rsid w:val="0017222D"/>
    <w:rsid w:val="00180190"/>
    <w:rsid w:val="001B638E"/>
    <w:rsid w:val="00276635"/>
    <w:rsid w:val="002A622A"/>
    <w:rsid w:val="002D4B41"/>
    <w:rsid w:val="002D5BEA"/>
    <w:rsid w:val="003B5D15"/>
    <w:rsid w:val="00414E1D"/>
    <w:rsid w:val="004B1EFF"/>
    <w:rsid w:val="004B3EF4"/>
    <w:rsid w:val="00515989"/>
    <w:rsid w:val="00580CCB"/>
    <w:rsid w:val="005A1CFF"/>
    <w:rsid w:val="005A7650"/>
    <w:rsid w:val="005C610E"/>
    <w:rsid w:val="00795979"/>
    <w:rsid w:val="00890222"/>
    <w:rsid w:val="008A402C"/>
    <w:rsid w:val="0091312A"/>
    <w:rsid w:val="00AD7E8C"/>
    <w:rsid w:val="00B967AA"/>
    <w:rsid w:val="00BB11D5"/>
    <w:rsid w:val="00BD014A"/>
    <w:rsid w:val="00BE0255"/>
    <w:rsid w:val="00C029E9"/>
    <w:rsid w:val="00CA24CA"/>
    <w:rsid w:val="00CE3B49"/>
    <w:rsid w:val="00CE4CB7"/>
    <w:rsid w:val="00CE5967"/>
    <w:rsid w:val="00EF7EF9"/>
    <w:rsid w:val="00F7334B"/>
    <w:rsid w:val="00F81329"/>
    <w:rsid w:val="00F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47F2A-B0C6-4E87-8349-68A2EAB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5B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12-Payanova</dc:creator>
  <cp:keywords/>
  <dc:description/>
  <cp:lastModifiedBy>chastschool</cp:lastModifiedBy>
  <cp:revision>5</cp:revision>
  <dcterms:created xsi:type="dcterms:W3CDTF">2024-02-17T12:39:00Z</dcterms:created>
  <dcterms:modified xsi:type="dcterms:W3CDTF">2024-02-18T11:35:00Z</dcterms:modified>
</cp:coreProperties>
</file>