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AB" w:rsidRPr="00FE40AB" w:rsidRDefault="00FE40AB" w:rsidP="00FE40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A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ЧАСТООСТРОВСКАЯ СРЕДНЯЯ ОБЩЕОБРАЗОВАТЕЛЬНАЯ ШКОЛА</w:t>
      </w:r>
    </w:p>
    <w:p w:rsidR="00FE40AB" w:rsidRPr="00FE40AB" w:rsidRDefault="00FE40AB" w:rsidP="00FE40AB">
      <w:pPr>
        <w:rPr>
          <w:rFonts w:ascii="Times New Roman" w:hAnsi="Times New Roman" w:cs="Times New Roman"/>
          <w:sz w:val="24"/>
          <w:szCs w:val="24"/>
        </w:rPr>
      </w:pPr>
      <w:r w:rsidRPr="00FE40AB">
        <w:rPr>
          <w:rFonts w:ascii="Times New Roman" w:hAnsi="Times New Roman" w:cs="Times New Roman"/>
          <w:sz w:val="24"/>
          <w:szCs w:val="24"/>
        </w:rPr>
        <w:t xml:space="preserve">663034 Красноярский край </w:t>
      </w:r>
      <w:proofErr w:type="spellStart"/>
      <w:r w:rsidRPr="00FE40AB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FE40AB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E40AB" w:rsidRPr="00FE40AB" w:rsidRDefault="00FE40AB" w:rsidP="00FE40AB">
      <w:pPr>
        <w:rPr>
          <w:rFonts w:ascii="Times New Roman" w:hAnsi="Times New Roman" w:cs="Times New Roman"/>
          <w:sz w:val="24"/>
          <w:szCs w:val="24"/>
        </w:rPr>
      </w:pPr>
      <w:r w:rsidRPr="00FE40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E40AB">
        <w:rPr>
          <w:rFonts w:ascii="Times New Roman" w:hAnsi="Times New Roman" w:cs="Times New Roman"/>
          <w:sz w:val="24"/>
          <w:szCs w:val="24"/>
        </w:rPr>
        <w:t>Частоостровское</w:t>
      </w:r>
      <w:proofErr w:type="spellEnd"/>
      <w:r w:rsidRPr="00FE40AB">
        <w:rPr>
          <w:rFonts w:ascii="Times New Roman" w:hAnsi="Times New Roman" w:cs="Times New Roman"/>
          <w:sz w:val="24"/>
          <w:szCs w:val="24"/>
        </w:rPr>
        <w:t>, ул. Лесная,1</w:t>
      </w:r>
    </w:p>
    <w:p w:rsidR="00FE40AB" w:rsidRPr="00FE40AB" w:rsidRDefault="00FE40AB" w:rsidP="00FE40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4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chastschool</w:t>
        </w:r>
        <w:r w:rsidRPr="00FE40A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E4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E40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40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E4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pPr w:leftFromText="180" w:rightFromText="180" w:vertAnchor="text" w:horzAnchor="margin" w:tblpY="360"/>
        <w:tblW w:w="0" w:type="auto"/>
        <w:tblInd w:w="0" w:type="dxa"/>
        <w:tblLook w:val="04A0" w:firstRow="1" w:lastRow="0" w:firstColumn="1" w:lastColumn="0" w:noHBand="0" w:noVBand="1"/>
      </w:tblPr>
      <w:tblGrid>
        <w:gridCol w:w="13567"/>
      </w:tblGrid>
      <w:tr w:rsidR="00FE40AB" w:rsidRPr="00FE40AB" w:rsidTr="00FE40AB">
        <w:trPr>
          <w:trHeight w:val="1349"/>
        </w:trPr>
        <w:tc>
          <w:tcPr>
            <w:tcW w:w="13567" w:type="dxa"/>
            <w:tcBorders>
              <w:top w:val="nil"/>
              <w:left w:val="nil"/>
              <w:bottom w:val="nil"/>
              <w:right w:val="nil"/>
            </w:tcBorders>
          </w:tcPr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Педагогическом                                                     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Утверждаю: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совете                                                                                          зам. директора по УВР                              приказ № 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протокол №1                                                                               _________ Цыганкова Л.В.                       от «__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______ 2023 г.                                                                                            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от «__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______ 2023 г.                                                           от «__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______ 2023 г.                             директор 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школы:_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Хамицевич</w:t>
            </w:r>
            <w:proofErr w:type="spell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E40AB" w:rsidRPr="00FE40AB" w:rsidRDefault="00F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0AB" w:rsidRPr="00FE40AB" w:rsidRDefault="00FE40AB" w:rsidP="00FE40A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40AB" w:rsidRPr="00FE40AB" w:rsidRDefault="00FE40AB" w:rsidP="00FE40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0AB" w:rsidRPr="00FE40AB" w:rsidRDefault="00FE40AB" w:rsidP="00FE40AB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E40AB" w:rsidRPr="00FE40AB" w:rsidRDefault="00FE40AB" w:rsidP="00FE4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40AB">
        <w:rPr>
          <w:rFonts w:ascii="Times New Roman" w:hAnsi="Times New Roman"/>
          <w:b/>
          <w:sz w:val="24"/>
          <w:szCs w:val="24"/>
        </w:rPr>
        <w:t xml:space="preserve">Адаптированная рабочая программа по </w:t>
      </w:r>
      <w:r>
        <w:rPr>
          <w:rFonts w:ascii="Times New Roman" w:hAnsi="Times New Roman"/>
          <w:b/>
          <w:sz w:val="24"/>
          <w:szCs w:val="24"/>
        </w:rPr>
        <w:t>профориентации</w:t>
      </w:r>
    </w:p>
    <w:p w:rsidR="00FE40AB" w:rsidRDefault="00FE40AB" w:rsidP="00FE4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«Моя профессия – мой выбор</w:t>
      </w:r>
      <w:r w:rsidRPr="002D085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FE40AB" w:rsidRPr="00FE40AB" w:rsidRDefault="00FE40AB" w:rsidP="00FE4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7-9</w:t>
      </w:r>
      <w:r w:rsidRPr="00FE40A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E40AB" w:rsidRPr="00FE40AB" w:rsidRDefault="00FE40AB" w:rsidP="00FE40A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FE40AB" w:rsidRPr="00FE40AB" w:rsidRDefault="00FE40AB" w:rsidP="00FE40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0AB">
        <w:rPr>
          <w:rFonts w:ascii="Times New Roman" w:hAnsi="Times New Roman" w:cs="Times New Roman"/>
          <w:b/>
          <w:i/>
          <w:sz w:val="24"/>
          <w:szCs w:val="24"/>
        </w:rPr>
        <w:t xml:space="preserve">срок реализации 2023/2024 </w:t>
      </w:r>
      <w:proofErr w:type="spellStart"/>
      <w:r w:rsidRPr="00FE40AB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FE40A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page" w:tblpX="1123" w:tblpY="9"/>
        <w:tblW w:w="0" w:type="auto"/>
        <w:tblInd w:w="0" w:type="dxa"/>
        <w:tblLook w:val="04A0" w:firstRow="1" w:lastRow="0" w:firstColumn="1" w:lastColumn="0" w:noHBand="0" w:noVBand="1"/>
      </w:tblPr>
      <w:tblGrid>
        <w:gridCol w:w="3261"/>
      </w:tblGrid>
      <w:tr w:rsidR="00FE40AB" w:rsidRPr="00FE40AB" w:rsidTr="00FE40A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Рассмотрено  на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ШМО биологии географии химии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_____  »______ 2023 г.</w:t>
            </w:r>
          </w:p>
          <w:p w:rsidR="00FE40AB" w:rsidRPr="00FE40AB" w:rsidRDefault="00F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рук. ШМО ___________ </w:t>
            </w:r>
            <w:proofErr w:type="spellStart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>Политаев</w:t>
            </w:r>
            <w:proofErr w:type="spellEnd"/>
            <w:r w:rsidRPr="00FE40A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:rsidR="00FE40AB" w:rsidRPr="00FE40AB" w:rsidRDefault="00FE40AB" w:rsidP="00FE40A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40AB" w:rsidRPr="00FE40AB" w:rsidRDefault="00FE40AB" w:rsidP="00FE40AB">
      <w:pPr>
        <w:jc w:val="right"/>
        <w:rPr>
          <w:rFonts w:ascii="Times New Roman" w:hAnsi="Times New Roman" w:cs="Times New Roman"/>
          <w:sz w:val="24"/>
          <w:szCs w:val="24"/>
        </w:rPr>
      </w:pPr>
      <w:r w:rsidRPr="00FE40AB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E40AB" w:rsidRPr="00FE40AB" w:rsidRDefault="00FE40AB" w:rsidP="00FE40A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E40AB">
        <w:rPr>
          <w:rFonts w:ascii="Times New Roman" w:hAnsi="Times New Roman" w:cs="Times New Roman"/>
          <w:sz w:val="24"/>
          <w:szCs w:val="24"/>
        </w:rPr>
        <w:t>Толстоухова</w:t>
      </w:r>
      <w:proofErr w:type="spellEnd"/>
      <w:r w:rsidRPr="00FE40AB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E40AB" w:rsidRPr="00FE40AB" w:rsidRDefault="00FE40AB" w:rsidP="00FE40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0AB" w:rsidRPr="00FE40AB" w:rsidRDefault="00FE40AB" w:rsidP="00FE40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0A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E40AB">
        <w:rPr>
          <w:rFonts w:ascii="Times New Roman" w:hAnsi="Times New Roman" w:cs="Times New Roman"/>
          <w:sz w:val="24"/>
          <w:szCs w:val="24"/>
        </w:rPr>
        <w:t>Частоостровское</w:t>
      </w:r>
      <w:proofErr w:type="spellEnd"/>
      <w:r w:rsidRPr="00FE40AB">
        <w:rPr>
          <w:rFonts w:ascii="Times New Roman" w:hAnsi="Times New Roman" w:cs="Times New Roman"/>
          <w:sz w:val="24"/>
          <w:szCs w:val="24"/>
        </w:rPr>
        <w:t>, 2023</w:t>
      </w:r>
    </w:p>
    <w:p w:rsidR="00FE40AB" w:rsidRDefault="00FE40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200" w:line="276" w:lineRule="auto"/>
        <w:ind w:firstLine="284"/>
        <w:jc w:val="center"/>
        <w:rPr>
          <w:rFonts w:ascii="Times New Roman" w:eastAsia="Calibri" w:hAnsi="Times New Roman" w:cs="Times New Roman"/>
          <w:sz w:val="24"/>
        </w:rPr>
      </w:pPr>
    </w:p>
    <w:p w:rsidR="002D0855" w:rsidRPr="002D0855" w:rsidRDefault="002D0855" w:rsidP="002D08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2D0855" w:rsidRPr="002D0855" w:rsidRDefault="002D0855" w:rsidP="002D08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2D0855" w:rsidRPr="002D0855" w:rsidRDefault="002D0855" w:rsidP="00FE40AB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2D0855" w:rsidRPr="002D0855" w:rsidRDefault="002D0855" w:rsidP="002D085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записка……………………………………………….</w:t>
      </w:r>
    </w:p>
    <w:p w:rsidR="002D0855" w:rsidRPr="002D0855" w:rsidRDefault="002D0855" w:rsidP="002D085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…………………………………………</w:t>
      </w:r>
    </w:p>
    <w:p w:rsidR="002D0855" w:rsidRPr="002D0855" w:rsidRDefault="002D0855" w:rsidP="002D085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программы………………………………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855" w:rsidRPr="002D0855" w:rsidRDefault="002D0855" w:rsidP="002D085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программы……………...</w:t>
      </w:r>
    </w:p>
    <w:p w:rsidR="002D0855" w:rsidRPr="002D0855" w:rsidRDefault="002D0855" w:rsidP="002D085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программе элективного курса</w:t>
      </w:r>
    </w:p>
    <w:p w:rsidR="002D0855" w:rsidRPr="002D0855" w:rsidRDefault="002D0855" w:rsidP="002D0855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профессия – мой выбор!».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Первая серьезная проблема, с которой сталкиваются старшеклассники, – это выбор будущей профессии. В настоящее время в мире существует огромное количество профессий. Появляются новые профессии, изменяются характер и содержание профессионального труда, вызванные активным внедрением современной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 и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прогрессивных технологий во все сферы человеческой жизни. Современному выпускнику порой трудно правильно сориентироваться в таком многообразии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 и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выбор профессии происходит стихийно. Современная социально-экономическая ситуация делает процесс профессионального самоопределения молодежи все более сложным. Обучающиеся должны найти оптимальное соотношение между собственными интересами и склонностями, потребностями рынка труда и возможностями, предоставляемыми рынком образовательных услуг.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Помочь обучающемуся правильно решить проблему профессионального выбора призвана профориентация. Именно это выдвинуло новые задачи перед системой общего образования. Для обучающихся 8-х классов основными вопросами их образовательного развития являются выбор профиля и направления продолжения обучения после 8-го класса. Разрешение этих вопросов поможет им сориентироваться в выборе дальнейшего пути получения образования, определиться с будущей сферой профессиональной деятельности. Содержание программы занятий по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информационной работе побуждает обучающихся к активному самопознанию, исследованию собственных познавательных ресурсов и возможностей, а также ориентирует их в планах на будущую жизнь.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Программа элективного курса «Моя профессия – мой выбор!» призвана помочь обучающимся в нелегкий переходный период и направлена на активизацию профессионального и личностного самоопределения обучающихся. Это одна из нетрадиционных форм активной работы, учитывающей специфику возраста. Данная программа предназначена для профориентации обучающихся 8х классов. Составлена на основе программы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«Психология и выбор профессии»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Г.Н., а так же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полученных в рамках КПК «Психолого-педагогические условия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 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в контексте требований ФГОС», дополнена заданиями и материалами  из популярных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источников.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D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2D0855" w:rsidRPr="002D0855" w:rsidRDefault="002D0855" w:rsidP="002D085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миром профессий в условиях современного рынка труда;</w:t>
      </w:r>
    </w:p>
    <w:p w:rsidR="002D0855" w:rsidRPr="002D0855" w:rsidRDefault="002D0855" w:rsidP="002D085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обучающимся сформировать представление о своих индивидуально-психологических особенностях;</w:t>
      </w:r>
    </w:p>
    <w:p w:rsidR="002D0855" w:rsidRPr="002D0855" w:rsidRDefault="002D0855" w:rsidP="002D085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коммуникативные навыки и навыки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855" w:rsidRPr="002D0855" w:rsidRDefault="002D0855" w:rsidP="002D085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личностному развитию обучающихся.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Задачи курса: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обучающимся многообразие мира профессий с учетом престижности и востребованности их в обществе и современным рынком труда;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исследовать индивидуально-психологические особенности обучающихся, важные для выбора профиля обучения и профессии в будущем;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представление об основных психических процессах (память, внимание, мышление, эмоции) и их значении в профессиональной деятельности;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интересы,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склонности и способности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области профессиональной деятельности;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обучающихся навыки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обучающихся коммуникативные навыки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успешной личности с адекватной самооценкой в притязаниях, морально-нравственными ценностями;</w:t>
      </w:r>
    </w:p>
    <w:p w:rsidR="002D0855" w:rsidRPr="002D0855" w:rsidRDefault="002D0855" w:rsidP="002D085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целостное восприятие образа себя на основе исследования индивидуально-психологических особенностей.</w:t>
      </w:r>
    </w:p>
    <w:p w:rsidR="002D0855" w:rsidRPr="002D0855" w:rsidRDefault="002D0855" w:rsidP="002D085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результате освоения программы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элективного курса должны:</w:t>
      </w:r>
    </w:p>
    <w:p w:rsidR="002D0855" w:rsidRPr="002D0855" w:rsidRDefault="002D0855" w:rsidP="002D0855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опираться на свой личный опыт в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  в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предложенной стратегии, анализировать внешние возможности и препятствия, личные сильные и слабые стороны, планировать и ставить цели.</w:t>
      </w:r>
    </w:p>
    <w:p w:rsidR="002D0855" w:rsidRPr="002D0855" w:rsidRDefault="002D0855" w:rsidP="002D0855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Иметь практический опыт</w:t>
      </w: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классификации профессий согласно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типологии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Климова Е.Н., работе с «Матрицей профессий», в умении правильно строить коммуникацию и выбирать тактику для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855" w:rsidRPr="002D0855" w:rsidRDefault="002D0855" w:rsidP="002D0855">
      <w:pPr>
        <w:numPr>
          <w:ilvl w:val="0"/>
          <w:numId w:val="4"/>
        </w:numPr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 </w:t>
      </w: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стратегии выбора профессии и целеполагания, состояние современного рынка труда, пути получения профессии, личностные склонности, способности, профессиональный тип личности.</w:t>
      </w:r>
    </w:p>
    <w:p w:rsidR="002D0855" w:rsidRPr="002D0855" w:rsidRDefault="002D0855" w:rsidP="002D085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курса используются:</w:t>
      </w:r>
    </w:p>
    <w:p w:rsidR="002D0855" w:rsidRPr="002D0855" w:rsidRDefault="002D0855" w:rsidP="002D085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лекционные занятия;</w:t>
      </w:r>
    </w:p>
    <w:p w:rsidR="002D0855" w:rsidRPr="002D0855" w:rsidRDefault="002D0855" w:rsidP="002D085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занятия;</w:t>
      </w:r>
    </w:p>
    <w:p w:rsidR="002D0855" w:rsidRPr="002D0855" w:rsidRDefault="002D0855" w:rsidP="002D085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работа, игровая деятельность;</w:t>
      </w:r>
    </w:p>
    <w:p w:rsidR="002D0855" w:rsidRPr="002D0855" w:rsidRDefault="002D0855" w:rsidP="002D0855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рассчитан на 35 часов учебного времени в течение года.</w:t>
      </w:r>
    </w:p>
    <w:p w:rsidR="002D0855" w:rsidRPr="002D0855" w:rsidRDefault="002D0855" w:rsidP="002D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курса обучающиеся готовят урок-конференцию на тему «Моя профессия – мой выбор!», которая посвящена обобщению полученных знаний себе и о мире профессий.</w:t>
      </w: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элективного курса</w:t>
      </w:r>
    </w:p>
    <w:p w:rsidR="002D0855" w:rsidRPr="002D0855" w:rsidRDefault="00FE40AB" w:rsidP="002D085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профессия - мой выбор</w:t>
      </w:r>
      <w:bookmarkStart w:id="0" w:name="_GoBack"/>
      <w:bookmarkEnd w:id="0"/>
      <w:r w:rsidR="002D0855"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152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6825"/>
        <w:gridCol w:w="1560"/>
        <w:gridCol w:w="2126"/>
        <w:gridCol w:w="1984"/>
        <w:gridCol w:w="1985"/>
      </w:tblGrid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5" w:rsidRPr="002D0855" w:rsidRDefault="002D0855" w:rsidP="002D085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5" w:rsidRPr="002D0855" w:rsidRDefault="002D0855" w:rsidP="002D085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Фактически</w:t>
            </w: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Игра «Отгадай профессию».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ind w:righ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успеха.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рынок труда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Классификация Типов профессий Климова.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самоопределение. Матрица профессионального выбора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ind w:righ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психических процессах: память, внимание, мышление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Лекционное. 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характер.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жизненные ценности. Ценностные убеждения.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качества профессионала.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и эмоции. Управление эмоциями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Практика, тест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интересы и склонности.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Практика, тест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«Карта интересов».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Холланда</w:t>
            </w:r>
            <w:proofErr w:type="spellEnd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и профессиональная пригодность. Способности к практическим видам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интеллектуальным видам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 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профессиям социального типа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Лекционное. 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офисным видам деятельности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Лекционное. 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предпринимательской деятельности. Эстетические способности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Лекционное. 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выбор профессии.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выбора профессии.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качества личности.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Лидер. </w:t>
            </w:r>
            <w:proofErr w:type="gram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 роли</w:t>
            </w:r>
            <w:proofErr w:type="gramEnd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урок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Коммуникативно-организаторские способности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ответственность.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в выборе профессии. Игра «Советчик»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и профессия.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Урок-дебаты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карьера.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Востребованные профессии. Престижные профессии. Профессии, потерявшие престиж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Лекционное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«Мировое кафе»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Практическое, игровое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Урок-конференция «Моя профессия – мой выбор!»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Практическое, игровое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855" w:rsidRPr="002D0855" w:rsidRDefault="002D0855" w:rsidP="002D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855" w:rsidRPr="002D0855" w:rsidTr="00192CC3"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0855" w:rsidRPr="002D0855" w:rsidRDefault="002D0855" w:rsidP="002D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0855" w:rsidRPr="002D0855" w:rsidRDefault="002D0855" w:rsidP="002D0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понятия каждой темы занятия: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       Вводное занятие. Игра «Отгадай профессию».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Цель: вызвать интерес у обучающихся к миру профессий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       Перспектива успеха</w:t>
      </w:r>
    </w:p>
    <w:p w:rsidR="002D0855" w:rsidRPr="002D0855" w:rsidRDefault="002D0855" w:rsidP="002D085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личности, взросление, права, ответственность, успех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       Современный рынок труда</w:t>
      </w:r>
    </w:p>
    <w:p w:rsidR="002D0855" w:rsidRPr="002D0855" w:rsidRDefault="002D0855" w:rsidP="002D085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Спрос и предложение, экономические отношения, трудовые отношения,  </w:t>
      </w:r>
    </w:p>
    <w:p w:rsidR="002D0855" w:rsidRPr="002D0855" w:rsidRDefault="002D0855" w:rsidP="002D0855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квалификация труда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       Мир профессий. Классификация типов профессий Климова.</w:t>
      </w:r>
    </w:p>
    <w:p w:rsidR="002D0855" w:rsidRPr="002D0855" w:rsidRDefault="002D0855" w:rsidP="002D085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профессий. Устаревшие профессии, новые профессии по Атласу профессий.  </w:t>
      </w:r>
    </w:p>
    <w:p w:rsidR="002D0855" w:rsidRPr="002D0855" w:rsidRDefault="002D0855" w:rsidP="002D085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ДДО Климова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       Профессиональное самоопределение. Матрица профессионального  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выбора.</w:t>
      </w:r>
    </w:p>
    <w:p w:rsidR="002D0855" w:rsidRPr="002D0855" w:rsidRDefault="002D0855" w:rsidP="002D0855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Профессия, профессиональное самоопределение, должность, специальность. Внешние и внутренние социальные факторы выбора профессии. Хочу, могу, надо. Ответственность за правильный выбор.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       Общее представление о психических процессах: память, внимание, мышление.</w:t>
      </w:r>
    </w:p>
    <w:p w:rsidR="002D0855" w:rsidRPr="002D0855" w:rsidRDefault="002D0855" w:rsidP="002D0855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Память, Внимание, Мышление. Их виды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       Определение типа мышления</w:t>
      </w:r>
    </w:p>
    <w:p w:rsidR="002D0855" w:rsidRPr="002D0855" w:rsidRDefault="002D0855" w:rsidP="002D0855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Мышление, операции мышления, продуктивность, оригинальность, любознательность, мужество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       Темперамент и характер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темперамента, свойства нервной системы</w:t>
      </w: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характер, акцентуации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      Самооценка и уровень притязаний.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Самооценка, притязания, формула успеха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       Мои жизненные ценности. Ценностные убеждения.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Личностные конструкты, нормы морали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       Ценностные качества профессионала.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Ценность, профессионализм, личность, нормы общества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        Чувства и эмоции. Управление эмоциями.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Эмоции, чувства, мимика, тест эмоций, агрессия. Тест внутренней свободы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        Профессиональные интересы и склонности.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Склонности, интересы, потребности, </w:t>
      </w:r>
      <w:proofErr w:type="spellStart"/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надпрофессиональные</w:t>
      </w:r>
      <w:proofErr w:type="spellEnd"/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навыки и умения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        Методика «Карта интересов».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        Тест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       Способности и профессиональная пригодность. Способности к практическим видам деятельности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Способности, пригодность, призвание. Определение технических способностей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       Способности к интеллектуальным видам деятельности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Тест умственного развития, Аналогии, Классификация, Обобщение,  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Закономерности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        Способности к профессиям социального типа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Ролевая игра «Конфликт», тест на особенности поведения в конфликте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        Способности к офисным видам деятельности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Тест «IQ-лабильность», «Атрибуты», «Клавиатура»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       Способности к предпринимательским видам деятельности. Эстетические способности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«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– руководитель», «Акулы и дельфины», «Мыслитель или художник»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        Факторы, влияющие на выбор профессии.        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Самостоятельный выбор, влияние среды, ответственность.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        Стратегии выбора профессии.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Способности, желания, потребности, рынок труда.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        Профессиональные качества личности.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Индивид, индивидуальность, личность, качества личности.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        Лидер.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 роли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Авторитет, статус, роль, позиция лидера.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        Коммуникативно-организаторские способности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КОС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        Навыки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Презентация, имидж, успешная личность.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        Развитие коммуникативных навыков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        Выбор и ответственность.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Свобода, выбор, ответственность.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        Ошибки в выборе профессии. Игра «Советчик»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Ответственность, успех, профессиональное определение, типичные ошибки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        Стресс и профессия.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Стресс, стрессовые ситуации, реагирование, снятие стресса.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        Здоровье и карьера.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Медицинские противопоказания, профессиональные заболевания.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            Востребованные профессии. Престижные профессии. Профессии, потерявшие престиж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Спрос и предложения, востребованность. Мода, престиж.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        Деловая игра «Мировое кафе»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Рассмотрение составляющих профессии, факторов, оказывающих влияние на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выбор профессии и т.д.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       Урок-конференция «Моя профессия – мой выбор!»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Обобщение полученных знаний о себе и о мире профессий        </w:t>
      </w:r>
    </w:p>
    <w:p w:rsidR="002D0855" w:rsidRPr="002D0855" w:rsidRDefault="002D0855" w:rsidP="002D0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 элективного курса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минимально – техническому обеспечению.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 учебный кабинет.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кабинета: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места по количеству обучающихся;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рабочее место учителя;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 доска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записей.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проектор для просмотра видеофрагментов</w:t>
      </w:r>
    </w:p>
    <w:p w:rsidR="002D0855" w:rsidRPr="002D0855" w:rsidRDefault="002D0855" w:rsidP="002D0855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-актовый зал для тренингов</w:t>
      </w:r>
    </w:p>
    <w:p w:rsidR="002D0855" w:rsidRPr="002D0855" w:rsidRDefault="002D0855" w:rsidP="002D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Общие требования к </w:t>
      </w:r>
      <w:proofErr w:type="gramStart"/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реализации  учебного</w:t>
      </w:r>
      <w:proofErr w:type="gramEnd"/>
      <w:r w:rsidRPr="002D0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процесса.</w:t>
      </w:r>
    </w:p>
    <w:p w:rsidR="002D0855" w:rsidRPr="002D0855" w:rsidRDefault="002D0855" w:rsidP="002D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Курс рассчитан на обучающихся 8-х классов, проводится один раз в неделю по одному часу. Всего часов 34, в течение которых проводятся занятия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практикоориентированные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психологическое тестирование, письменные работы, а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двигательные упражнения с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тренинговой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основой. Индивидуальная консультация предполагается во внеурочное время.</w:t>
      </w:r>
    </w:p>
    <w:p w:rsidR="002D0855" w:rsidRPr="002D0855" w:rsidRDefault="002D0855" w:rsidP="002D0855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освоения программой.</w:t>
      </w:r>
    </w:p>
    <w:p w:rsidR="002D0855" w:rsidRPr="002D0855" w:rsidRDefault="002D0855" w:rsidP="002D0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Контроль осуществляется в виде предложения различных практических заданий, взаимодополняющих друг друга, вопросов на понимание темы, понятий, выяснение представлений.</w:t>
      </w:r>
    </w:p>
    <w:p w:rsidR="002D0855" w:rsidRPr="002D0855" w:rsidRDefault="002D0855" w:rsidP="002D08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Оценка освоения программы предполагается в виде практической работы: написание мини-сочинения в рамках подготовки к конференции на тему «Моя профессия – мой выбор!». Как критерии освоения программы используются: сопоставление результатов диагностики своих индивидуально-психологических особенностей и выбора профессии или профессионального направления; планирование получения образования с учетом требований рынка труда; альтернативные варианты получения образования.</w:t>
      </w:r>
    </w:p>
    <w:p w:rsidR="002D0855" w:rsidRPr="002D0855" w:rsidRDefault="002D0855" w:rsidP="002D085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курса для обучающихся и их родителей подготавливается информация об индивидуально-психологических особенностях и рекомендациях по выбору профессионального направления.</w:t>
      </w: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0855" w:rsidRPr="002D0855" w:rsidRDefault="002D0855" w:rsidP="002D0855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Список использованных источников и литературы:</w:t>
      </w:r>
    </w:p>
    <w:p w:rsidR="002D0855" w:rsidRPr="002D0855" w:rsidRDefault="002D0855" w:rsidP="002D0855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НС. «Профессиональное и личностное самоопределение» Москва-Воронеж, 1996 г.</w:t>
      </w:r>
    </w:p>
    <w:p w:rsidR="002D0855" w:rsidRPr="002D0855" w:rsidRDefault="002D0855" w:rsidP="002D0855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      книга       практического       </w:t>
      </w:r>
      <w:proofErr w:type="gram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психолога:   </w:t>
      </w:r>
      <w:proofErr w:type="gram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Технология       эффективной профессиональной деятельности.  - М.:  Издательский дом «Красная площадь», 1996. -400 с: ил.</w:t>
      </w:r>
    </w:p>
    <w:p w:rsidR="002D0855" w:rsidRPr="002D0855" w:rsidRDefault="002D0855" w:rsidP="002D0855">
      <w:pPr>
        <w:numPr>
          <w:ilvl w:val="0"/>
          <w:numId w:val="6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«Выбор профессии» // «Школьный психолог» №13, 2006</w:t>
      </w:r>
    </w:p>
    <w:p w:rsidR="002D0855" w:rsidRPr="002D0855" w:rsidRDefault="002D0855" w:rsidP="002D0855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2D0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http://metodkabi.net.ru/</w:t>
        </w:r>
      </w:hyperlink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Г.В.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Программа </w:t>
      </w:r>
      <w:proofErr w:type="spellStart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2D0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для 9-х классов «ПСИХОЛОГИЯ И ВЫБОР ПРОФЕССИИ»</w:t>
      </w:r>
    </w:p>
    <w:p w:rsidR="002D0855" w:rsidRPr="002D0855" w:rsidRDefault="002D0855" w:rsidP="002D0855">
      <w:pPr>
        <w:spacing w:after="200" w:line="276" w:lineRule="auto"/>
        <w:rPr>
          <w:rFonts w:ascii="Calibri" w:eastAsia="Calibri" w:hAnsi="Calibri" w:cs="Times New Roman"/>
        </w:rPr>
      </w:pPr>
    </w:p>
    <w:p w:rsidR="00554A0D" w:rsidRDefault="00FE40AB"/>
    <w:sectPr w:rsidR="00554A0D" w:rsidSect="00D8636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5AF5"/>
    <w:multiLevelType w:val="multilevel"/>
    <w:tmpl w:val="4CF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A2447"/>
    <w:multiLevelType w:val="multilevel"/>
    <w:tmpl w:val="C70A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925CE"/>
    <w:multiLevelType w:val="multilevel"/>
    <w:tmpl w:val="3720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73FE4"/>
    <w:multiLevelType w:val="multilevel"/>
    <w:tmpl w:val="80B8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66EC5"/>
    <w:multiLevelType w:val="multilevel"/>
    <w:tmpl w:val="A51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34057"/>
    <w:multiLevelType w:val="multilevel"/>
    <w:tmpl w:val="17C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F2"/>
    <w:rsid w:val="002D0855"/>
    <w:rsid w:val="005869F2"/>
    <w:rsid w:val="009C1A00"/>
    <w:rsid w:val="009F5509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2EC2-B51E-4C32-95C5-3D9D66E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0AB"/>
    <w:rPr>
      <w:color w:val="0563C1" w:themeColor="hyperlink"/>
      <w:u w:val="single"/>
    </w:rPr>
  </w:style>
  <w:style w:type="paragraph" w:styleId="a4">
    <w:name w:val="No Spacing"/>
    <w:uiPriority w:val="1"/>
    <w:qFormat/>
    <w:rsid w:val="00FE40AB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E40A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kabi.net.ru/&amp;sa=D&amp;ust=1487282547131000&amp;usg=AFQjCNE24hucM7xW9viY7IkGABcYtfPdPw" TargetMode="External"/><Relationship Id="rId5" Type="http://schemas.openxmlformats.org/officeDocument/2006/relationships/hyperlink" Target="mailto:chast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3</cp:revision>
  <dcterms:created xsi:type="dcterms:W3CDTF">2024-02-19T04:00:00Z</dcterms:created>
  <dcterms:modified xsi:type="dcterms:W3CDTF">2024-02-19T04:00:00Z</dcterms:modified>
</cp:coreProperties>
</file>